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189B9" w14:textId="4407ACC9" w:rsidR="00CF3376" w:rsidRPr="00CF3376" w:rsidRDefault="00CF3376" w:rsidP="00CF3376">
      <w:pPr>
        <w:autoSpaceDE w:val="0"/>
        <w:autoSpaceDN w:val="0"/>
        <w:adjustRightInd w:val="0"/>
        <w:spacing w:after="0" w:line="240" w:lineRule="auto"/>
        <w:ind w:right="1008"/>
        <w:jc w:val="center"/>
        <w:rPr>
          <w:rFonts w:ascii="Calibri" w:eastAsia="Calibri" w:hAnsi="Calibri" w:cs="Calibri"/>
          <w:b/>
          <w:bCs/>
          <w:color w:val="000000"/>
          <w:sz w:val="28"/>
          <w:szCs w:val="28"/>
          <w:lang w:val="en-US"/>
        </w:rPr>
      </w:pPr>
      <w:r>
        <w:rPr>
          <w:rFonts w:ascii="Calibri" w:eastAsia="Calibri" w:hAnsi="Calibri" w:cs="Calibri"/>
          <w:b/>
          <w:bCs/>
          <w:noProof/>
          <w:color w:val="000000"/>
          <w:sz w:val="28"/>
          <w:szCs w:val="28"/>
          <w:lang w:val="en-US"/>
        </w:rPr>
        <w:drawing>
          <wp:anchor distT="0" distB="0" distL="114300" distR="114300" simplePos="0" relativeHeight="251658240" behindDoc="0" locked="0" layoutInCell="1" allowOverlap="1" wp14:anchorId="757C82F1" wp14:editId="665CF2CD">
            <wp:simplePos x="2819400" y="628650"/>
            <wp:positionH relativeFrom="margin">
              <wp:align>left</wp:align>
            </wp:positionH>
            <wp:positionV relativeFrom="margin">
              <wp:align>top</wp:align>
            </wp:positionV>
            <wp:extent cx="1428750" cy="885825"/>
            <wp:effectExtent l="0" t="0" r="0" b="952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8750" cy="885825"/>
                    </a:xfrm>
                    <a:prstGeom prst="rect">
                      <a:avLst/>
                    </a:prstGeom>
                  </pic:spPr>
                </pic:pic>
              </a:graphicData>
            </a:graphic>
          </wp:anchor>
        </w:drawing>
      </w:r>
      <w:r w:rsidRPr="00CF3376">
        <w:rPr>
          <w:rFonts w:ascii="Calibri" w:eastAsia="Calibri" w:hAnsi="Calibri" w:cs="Calibri"/>
          <w:b/>
          <w:bCs/>
          <w:color w:val="000000"/>
          <w:sz w:val="28"/>
          <w:szCs w:val="28"/>
          <w:lang w:val="en-US"/>
        </w:rPr>
        <w:br/>
        <w:t>Safe Sport Policy</w:t>
      </w:r>
    </w:p>
    <w:p w14:paraId="33AD5FC4" w14:textId="77777777" w:rsidR="00CF3376" w:rsidRPr="00CF3376" w:rsidRDefault="00CF3376" w:rsidP="00CF3376">
      <w:pPr>
        <w:autoSpaceDE w:val="0"/>
        <w:autoSpaceDN w:val="0"/>
        <w:adjustRightInd w:val="0"/>
        <w:spacing w:after="0" w:line="240" w:lineRule="auto"/>
        <w:ind w:right="1008"/>
        <w:jc w:val="center"/>
        <w:rPr>
          <w:rFonts w:ascii="Calibri" w:eastAsia="Calibri" w:hAnsi="Calibri" w:cs="Calibri"/>
          <w:color w:val="000000"/>
          <w:sz w:val="28"/>
          <w:szCs w:val="28"/>
          <w:lang w:val="en-US"/>
        </w:rPr>
      </w:pPr>
    </w:p>
    <w:p w14:paraId="1D3FA8B7" w14:textId="2FC49257" w:rsidR="00CF3376" w:rsidRPr="00CF3376" w:rsidRDefault="00CF3376" w:rsidP="00CF3376">
      <w:pPr>
        <w:autoSpaceDE w:val="0"/>
        <w:autoSpaceDN w:val="0"/>
        <w:adjustRightInd w:val="0"/>
        <w:spacing w:after="0" w:line="240" w:lineRule="auto"/>
        <w:ind w:right="1008"/>
        <w:jc w:val="center"/>
        <w:rPr>
          <w:rFonts w:ascii="Calibri" w:eastAsia="Calibri" w:hAnsi="Calibri" w:cs="Calibri"/>
          <w:color w:val="000000"/>
          <w:lang w:val="en-US"/>
        </w:rPr>
      </w:pPr>
      <w:r w:rsidRPr="00CF3376">
        <w:rPr>
          <w:rFonts w:ascii="Calibri" w:eastAsia="Calibri" w:hAnsi="Calibri" w:cs="Calibri"/>
          <w:b/>
          <w:bCs/>
          <w:color w:val="000000"/>
          <w:lang w:val="en-US"/>
        </w:rPr>
        <w:t xml:space="preserve">“Organization” refers to: </w:t>
      </w:r>
      <w:r w:rsidRPr="00CF3376">
        <w:rPr>
          <w:rFonts w:ascii="Calibri" w:eastAsia="Calibri" w:hAnsi="Calibri" w:cs="Calibri"/>
          <w:b/>
          <w:bCs/>
          <w:color w:val="000000"/>
          <w:u w:val="single"/>
          <w:lang w:val="en-US"/>
        </w:rPr>
        <w:t>Vegreville Minor Soccer Association</w:t>
      </w:r>
    </w:p>
    <w:p w14:paraId="2E382509" w14:textId="77777777" w:rsidR="00CF3376" w:rsidRPr="00CF3376" w:rsidRDefault="00CF3376" w:rsidP="00CF3376">
      <w:pPr>
        <w:autoSpaceDE w:val="0"/>
        <w:autoSpaceDN w:val="0"/>
        <w:adjustRightInd w:val="0"/>
        <w:spacing w:after="0" w:line="240" w:lineRule="auto"/>
        <w:rPr>
          <w:rFonts w:ascii="Calibri" w:eastAsia="Calibri" w:hAnsi="Calibri" w:cs="Calibri"/>
          <w:b/>
          <w:bCs/>
          <w:color w:val="000000"/>
          <w:lang w:val="en-US"/>
        </w:rPr>
      </w:pPr>
    </w:p>
    <w:p w14:paraId="3AF198B8" w14:textId="77777777" w:rsidR="00CF3376" w:rsidRPr="00CF3376" w:rsidRDefault="00CF3376" w:rsidP="00CF3376">
      <w:pPr>
        <w:autoSpaceDE w:val="0"/>
        <w:autoSpaceDN w:val="0"/>
        <w:adjustRightInd w:val="0"/>
        <w:spacing w:after="0" w:line="240" w:lineRule="auto"/>
        <w:rPr>
          <w:rFonts w:ascii="Calibri" w:eastAsia="Calibri" w:hAnsi="Calibri" w:cs="Calibri"/>
          <w:b/>
          <w:bCs/>
          <w:color w:val="000000"/>
          <w:lang w:val="en-US"/>
        </w:rPr>
      </w:pPr>
    </w:p>
    <w:p w14:paraId="617CAB80" w14:textId="77777777" w:rsidR="00CF3376" w:rsidRPr="00CF3376" w:rsidRDefault="00CF3376" w:rsidP="00CF3376">
      <w:pPr>
        <w:autoSpaceDE w:val="0"/>
        <w:autoSpaceDN w:val="0"/>
        <w:adjustRightInd w:val="0"/>
        <w:spacing w:after="0" w:line="240" w:lineRule="auto"/>
        <w:jc w:val="both"/>
        <w:rPr>
          <w:rFonts w:ascii="Calibri" w:eastAsia="Calibri" w:hAnsi="Calibri" w:cs="Calibri"/>
          <w:b/>
          <w:bCs/>
          <w:color w:val="000000"/>
          <w:u w:val="single"/>
          <w:lang w:val="en-US"/>
        </w:rPr>
      </w:pPr>
      <w:r w:rsidRPr="00CF3376">
        <w:rPr>
          <w:rFonts w:ascii="Calibri" w:eastAsia="Calibri" w:hAnsi="Calibri" w:cs="Calibri"/>
          <w:b/>
          <w:bCs/>
          <w:color w:val="000000"/>
          <w:u w:val="single"/>
          <w:lang w:val="en-US"/>
        </w:rPr>
        <w:br/>
        <w:t xml:space="preserve">Definitions </w:t>
      </w:r>
    </w:p>
    <w:p w14:paraId="06CC337B" w14:textId="77777777" w:rsidR="00CF3376" w:rsidRPr="00CF3376" w:rsidRDefault="00CF3376" w:rsidP="00CF3376">
      <w:pPr>
        <w:autoSpaceDE w:val="0"/>
        <w:autoSpaceDN w:val="0"/>
        <w:adjustRightInd w:val="0"/>
        <w:spacing w:after="0" w:line="240" w:lineRule="auto"/>
        <w:jc w:val="both"/>
        <w:rPr>
          <w:rFonts w:ascii="Calibri" w:eastAsia="Calibri" w:hAnsi="Calibri" w:cs="Calibri"/>
          <w:color w:val="000000"/>
          <w:u w:val="single"/>
          <w:lang w:val="en-US"/>
        </w:rPr>
      </w:pPr>
    </w:p>
    <w:p w14:paraId="62DFB153" w14:textId="77777777" w:rsidR="00CF3376" w:rsidRPr="00CF3376" w:rsidRDefault="00CF3376" w:rsidP="00CF3376">
      <w:pPr>
        <w:autoSpaceDE w:val="0"/>
        <w:autoSpaceDN w:val="0"/>
        <w:adjustRightInd w:val="0"/>
        <w:spacing w:after="20" w:line="240" w:lineRule="auto"/>
        <w:jc w:val="both"/>
        <w:rPr>
          <w:rFonts w:ascii="Calibri" w:eastAsia="Calibri" w:hAnsi="Calibri" w:cs="Calibri"/>
          <w:color w:val="000000"/>
          <w:lang w:val="en-US"/>
        </w:rPr>
      </w:pPr>
      <w:r w:rsidRPr="00CF3376">
        <w:rPr>
          <w:rFonts w:ascii="Calibri" w:eastAsia="Calibri" w:hAnsi="Calibri" w:cs="Calibri"/>
          <w:color w:val="000000"/>
          <w:lang w:val="en-US"/>
        </w:rPr>
        <w:t xml:space="preserve">1. The following terms have these meanings in this Policy: </w:t>
      </w:r>
    </w:p>
    <w:p w14:paraId="3AA2AD78" w14:textId="77777777" w:rsidR="00CF3376" w:rsidRPr="00CF3376" w:rsidRDefault="00CF3376" w:rsidP="00CF3376">
      <w:pPr>
        <w:autoSpaceDE w:val="0"/>
        <w:autoSpaceDN w:val="0"/>
        <w:adjustRightInd w:val="0"/>
        <w:spacing w:after="20" w:line="240" w:lineRule="auto"/>
        <w:ind w:left="630" w:hanging="198"/>
        <w:jc w:val="both"/>
        <w:rPr>
          <w:rFonts w:ascii="Calibri" w:eastAsia="Calibri" w:hAnsi="Calibri" w:cs="Calibri"/>
          <w:color w:val="000000"/>
          <w:lang w:val="en-US"/>
        </w:rPr>
      </w:pPr>
      <w:r w:rsidRPr="00CF3376">
        <w:rPr>
          <w:rFonts w:ascii="Calibri" w:eastAsia="Calibri" w:hAnsi="Calibri" w:cs="Calibri"/>
          <w:color w:val="000000"/>
          <w:lang w:val="en-US"/>
        </w:rPr>
        <w:t xml:space="preserve">a) </w:t>
      </w:r>
      <w:r w:rsidRPr="00CF3376">
        <w:rPr>
          <w:rFonts w:ascii="Calibri" w:eastAsia="Calibri" w:hAnsi="Calibri" w:cs="Calibri"/>
          <w:b/>
          <w:bCs/>
          <w:i/>
          <w:iCs/>
          <w:color w:val="000000"/>
          <w:lang w:val="en-US"/>
        </w:rPr>
        <w:t xml:space="preserve">Individuals </w:t>
      </w:r>
      <w:r w:rsidRPr="00CF3376">
        <w:rPr>
          <w:rFonts w:ascii="Calibri" w:eastAsia="Calibri" w:hAnsi="Calibri" w:cs="Calibri"/>
          <w:color w:val="000000"/>
          <w:lang w:val="en-US"/>
        </w:rPr>
        <w:t xml:space="preserve">– Refers to all categories of individual members and/or registrants defined in the Bylaws of the Organization who are subject the policies of the Organization, as well as all people employed by, contracted by, or engaged in activities with, the Organization including, but not limited to, employees, contractors, Athletes, coaches, instructors, officials, volunteers, managers, administrators, committee members, parents or guardians, spectators, and Directors </w:t>
      </w:r>
    </w:p>
    <w:p w14:paraId="0DE5B927" w14:textId="77777777" w:rsidR="00CF3376" w:rsidRPr="00CF3376" w:rsidRDefault="00CF3376" w:rsidP="00CF3376">
      <w:pPr>
        <w:autoSpaceDE w:val="0"/>
        <w:autoSpaceDN w:val="0"/>
        <w:adjustRightInd w:val="0"/>
        <w:spacing w:after="0" w:line="240" w:lineRule="auto"/>
        <w:ind w:left="630" w:hanging="198"/>
        <w:jc w:val="both"/>
        <w:rPr>
          <w:rFonts w:ascii="Calibri" w:eastAsia="Calibri" w:hAnsi="Calibri" w:cs="Calibri"/>
          <w:color w:val="000000"/>
          <w:lang w:val="en-US"/>
        </w:rPr>
      </w:pPr>
      <w:r w:rsidRPr="00CF3376">
        <w:rPr>
          <w:rFonts w:ascii="Calibri" w:eastAsia="Calibri" w:hAnsi="Calibri" w:cs="Calibri"/>
          <w:color w:val="000000"/>
          <w:lang w:val="en-US"/>
        </w:rPr>
        <w:t xml:space="preserve">b) </w:t>
      </w:r>
      <w:r w:rsidRPr="00CF3376">
        <w:rPr>
          <w:rFonts w:ascii="Calibri" w:eastAsia="Calibri" w:hAnsi="Calibri" w:cs="Calibri"/>
          <w:b/>
          <w:bCs/>
          <w:i/>
          <w:iCs/>
          <w:color w:val="000000"/>
          <w:lang w:val="en-US"/>
        </w:rPr>
        <w:t xml:space="preserve">Person in Authority </w:t>
      </w:r>
      <w:r w:rsidRPr="00CF3376">
        <w:rPr>
          <w:rFonts w:ascii="Calibri" w:eastAsia="Calibri" w:hAnsi="Calibri" w:cs="Calibri"/>
          <w:color w:val="000000"/>
          <w:lang w:val="en-US"/>
        </w:rPr>
        <w:t xml:space="preserve">– An Individual who holds a position of authority within the Organization including, but not limited to, coaches, managers, support personnel, chaperones, and Directors </w:t>
      </w:r>
    </w:p>
    <w:p w14:paraId="40FCB781" w14:textId="77777777" w:rsidR="00CF3376" w:rsidRPr="00CF3376" w:rsidRDefault="00CF3376" w:rsidP="00CF3376">
      <w:pPr>
        <w:autoSpaceDE w:val="0"/>
        <w:autoSpaceDN w:val="0"/>
        <w:adjustRightInd w:val="0"/>
        <w:spacing w:after="0" w:line="240" w:lineRule="auto"/>
        <w:jc w:val="both"/>
        <w:rPr>
          <w:rFonts w:ascii="Calibri" w:eastAsia="Calibri" w:hAnsi="Calibri" w:cs="Calibri"/>
          <w:color w:val="000000"/>
          <w:lang w:val="en-US"/>
        </w:rPr>
      </w:pPr>
    </w:p>
    <w:p w14:paraId="3A189B64" w14:textId="77777777" w:rsidR="00CF3376" w:rsidRPr="00CF3376" w:rsidRDefault="00CF3376" w:rsidP="00CF3376">
      <w:pPr>
        <w:autoSpaceDE w:val="0"/>
        <w:autoSpaceDN w:val="0"/>
        <w:adjustRightInd w:val="0"/>
        <w:spacing w:after="0" w:line="240" w:lineRule="auto"/>
        <w:jc w:val="both"/>
        <w:rPr>
          <w:rFonts w:ascii="Calibri" w:eastAsia="Calibri" w:hAnsi="Calibri" w:cs="Calibri"/>
          <w:b/>
          <w:bCs/>
          <w:color w:val="000000"/>
          <w:u w:val="single"/>
          <w:lang w:val="en-US"/>
        </w:rPr>
      </w:pPr>
      <w:r w:rsidRPr="00CF3376">
        <w:rPr>
          <w:rFonts w:ascii="Calibri" w:eastAsia="Calibri" w:hAnsi="Calibri" w:cs="Calibri"/>
          <w:b/>
          <w:bCs/>
          <w:color w:val="000000"/>
          <w:u w:val="single"/>
          <w:lang w:val="en-US"/>
        </w:rPr>
        <w:t xml:space="preserve">Purpose </w:t>
      </w:r>
    </w:p>
    <w:p w14:paraId="5D0E28C3" w14:textId="77777777" w:rsidR="00CF3376" w:rsidRPr="00CF3376" w:rsidRDefault="00CF3376" w:rsidP="00CF3376">
      <w:pPr>
        <w:autoSpaceDE w:val="0"/>
        <w:autoSpaceDN w:val="0"/>
        <w:adjustRightInd w:val="0"/>
        <w:spacing w:after="0" w:line="240" w:lineRule="auto"/>
        <w:jc w:val="both"/>
        <w:rPr>
          <w:rFonts w:ascii="Calibri" w:eastAsia="Calibri" w:hAnsi="Calibri" w:cs="Calibri"/>
          <w:color w:val="000000"/>
          <w:u w:val="single"/>
          <w:lang w:val="en-US"/>
        </w:rPr>
      </w:pPr>
    </w:p>
    <w:p w14:paraId="033EAE17" w14:textId="77777777" w:rsidR="00CF3376" w:rsidRPr="00CF3376" w:rsidRDefault="00CF3376" w:rsidP="00CF3376">
      <w:pPr>
        <w:autoSpaceDE w:val="0"/>
        <w:autoSpaceDN w:val="0"/>
        <w:adjustRightInd w:val="0"/>
        <w:spacing w:after="0" w:line="240" w:lineRule="auto"/>
        <w:jc w:val="both"/>
        <w:rPr>
          <w:rFonts w:ascii="Calibri" w:eastAsia="Calibri" w:hAnsi="Calibri" w:cs="Calibri"/>
          <w:color w:val="000000"/>
          <w:lang w:val="en-US"/>
        </w:rPr>
      </w:pPr>
      <w:r w:rsidRPr="00CF3376">
        <w:rPr>
          <w:rFonts w:ascii="Calibri" w:eastAsia="Calibri" w:hAnsi="Calibri" w:cs="Calibri"/>
          <w:color w:val="000000"/>
          <w:lang w:val="en-US"/>
        </w:rPr>
        <w:t xml:space="preserve">2. This Policy describes how the Organization aims to provide a safe sport environment. </w:t>
      </w:r>
    </w:p>
    <w:p w14:paraId="16A95564" w14:textId="77777777" w:rsidR="00CF3376" w:rsidRPr="00CF3376" w:rsidRDefault="00CF3376" w:rsidP="00CF3376">
      <w:pPr>
        <w:autoSpaceDE w:val="0"/>
        <w:autoSpaceDN w:val="0"/>
        <w:adjustRightInd w:val="0"/>
        <w:spacing w:after="0" w:line="240" w:lineRule="auto"/>
        <w:jc w:val="both"/>
        <w:rPr>
          <w:rFonts w:ascii="Calibri" w:eastAsia="Calibri" w:hAnsi="Calibri" w:cs="Calibri"/>
          <w:color w:val="000000"/>
          <w:lang w:val="en-US"/>
        </w:rPr>
      </w:pPr>
    </w:p>
    <w:p w14:paraId="793D972C" w14:textId="77777777" w:rsidR="00CF3376" w:rsidRPr="00CF3376" w:rsidRDefault="00CF3376" w:rsidP="00CF3376">
      <w:pPr>
        <w:autoSpaceDE w:val="0"/>
        <w:autoSpaceDN w:val="0"/>
        <w:adjustRightInd w:val="0"/>
        <w:spacing w:after="0" w:line="240" w:lineRule="auto"/>
        <w:jc w:val="both"/>
        <w:rPr>
          <w:rFonts w:ascii="Calibri" w:eastAsia="Calibri" w:hAnsi="Calibri" w:cs="Calibri"/>
          <w:b/>
          <w:bCs/>
          <w:color w:val="000000"/>
          <w:u w:val="single"/>
          <w:lang w:val="en-US"/>
        </w:rPr>
      </w:pPr>
      <w:r w:rsidRPr="00CF3376">
        <w:rPr>
          <w:rFonts w:ascii="Calibri" w:eastAsia="Calibri" w:hAnsi="Calibri" w:cs="Calibri"/>
          <w:b/>
          <w:bCs/>
          <w:color w:val="000000"/>
          <w:u w:val="single"/>
          <w:lang w:val="en-US"/>
        </w:rPr>
        <w:t xml:space="preserve">Conduct Standards </w:t>
      </w:r>
    </w:p>
    <w:p w14:paraId="4ADD6C85" w14:textId="77777777" w:rsidR="00CF3376" w:rsidRPr="00CF3376" w:rsidRDefault="00CF3376" w:rsidP="00CF3376">
      <w:pPr>
        <w:autoSpaceDE w:val="0"/>
        <w:autoSpaceDN w:val="0"/>
        <w:adjustRightInd w:val="0"/>
        <w:spacing w:after="0" w:line="240" w:lineRule="auto"/>
        <w:jc w:val="both"/>
        <w:rPr>
          <w:rFonts w:ascii="Calibri" w:eastAsia="Calibri" w:hAnsi="Calibri" w:cs="Calibri"/>
          <w:color w:val="000000"/>
          <w:u w:val="single"/>
          <w:lang w:val="en-US"/>
        </w:rPr>
      </w:pPr>
    </w:p>
    <w:p w14:paraId="2B98F5C5" w14:textId="77777777" w:rsidR="00CF3376" w:rsidRPr="00CF3376" w:rsidRDefault="00CF3376" w:rsidP="00CF3376">
      <w:pPr>
        <w:autoSpaceDE w:val="0"/>
        <w:autoSpaceDN w:val="0"/>
        <w:adjustRightInd w:val="0"/>
        <w:spacing w:after="20" w:line="240" w:lineRule="auto"/>
        <w:ind w:left="270" w:hanging="270"/>
        <w:jc w:val="both"/>
        <w:rPr>
          <w:rFonts w:ascii="Calibri" w:eastAsia="Calibri" w:hAnsi="Calibri" w:cs="Calibri"/>
          <w:color w:val="000000"/>
          <w:lang w:val="en-US"/>
        </w:rPr>
      </w:pPr>
      <w:r w:rsidRPr="00CF3376">
        <w:rPr>
          <w:rFonts w:ascii="Calibri" w:eastAsia="Calibri" w:hAnsi="Calibri" w:cs="Calibri"/>
          <w:color w:val="000000"/>
          <w:lang w:val="en-US"/>
        </w:rPr>
        <w:t xml:space="preserve">3. The Organization will adopt a </w:t>
      </w:r>
      <w:r w:rsidRPr="00CF3376">
        <w:rPr>
          <w:rFonts w:ascii="Calibri" w:eastAsia="Calibri" w:hAnsi="Calibri" w:cs="Calibri"/>
          <w:i/>
          <w:iCs/>
          <w:color w:val="000000"/>
          <w:lang w:val="en-US"/>
        </w:rPr>
        <w:t xml:space="preserve">Code of Conduct and Ethics </w:t>
      </w:r>
      <w:r w:rsidRPr="00CF3376">
        <w:rPr>
          <w:rFonts w:ascii="Calibri" w:eastAsia="Calibri" w:hAnsi="Calibri" w:cs="Calibri"/>
          <w:color w:val="000000"/>
          <w:lang w:val="en-US"/>
        </w:rPr>
        <w:t xml:space="preserve">that describes standards of conduct and behaviour for all Individuals. General standards of conduct will apply to all Individuals and specific standards will be described for positions within the organization. The </w:t>
      </w:r>
      <w:r w:rsidRPr="00CF3376">
        <w:rPr>
          <w:rFonts w:ascii="Calibri" w:eastAsia="Calibri" w:hAnsi="Calibri" w:cs="Calibri"/>
          <w:i/>
          <w:iCs/>
          <w:color w:val="000000"/>
          <w:lang w:val="en-US"/>
        </w:rPr>
        <w:t xml:space="preserve">Code of Conduct and Ethics </w:t>
      </w:r>
      <w:r w:rsidRPr="00CF3376">
        <w:rPr>
          <w:rFonts w:ascii="Calibri" w:eastAsia="Calibri" w:hAnsi="Calibri" w:cs="Calibri"/>
          <w:color w:val="000000"/>
          <w:lang w:val="en-US"/>
        </w:rPr>
        <w:t xml:space="preserve">will have specific sections, including but not limited, to: </w:t>
      </w:r>
    </w:p>
    <w:p w14:paraId="26195D09" w14:textId="77777777" w:rsidR="00CF3376" w:rsidRPr="00CF3376" w:rsidRDefault="00CF3376" w:rsidP="00CF3376">
      <w:pPr>
        <w:autoSpaceDE w:val="0"/>
        <w:autoSpaceDN w:val="0"/>
        <w:adjustRightInd w:val="0"/>
        <w:spacing w:after="20" w:line="240" w:lineRule="auto"/>
        <w:ind w:left="432"/>
        <w:jc w:val="both"/>
        <w:rPr>
          <w:rFonts w:ascii="Calibri" w:eastAsia="Calibri" w:hAnsi="Calibri" w:cs="Calibri"/>
          <w:color w:val="000000"/>
          <w:lang w:val="en-US"/>
        </w:rPr>
      </w:pPr>
      <w:r w:rsidRPr="00CF3376">
        <w:rPr>
          <w:rFonts w:ascii="Calibri" w:eastAsia="Calibri" w:hAnsi="Calibri" w:cs="Calibri"/>
          <w:color w:val="000000"/>
          <w:lang w:val="en-US"/>
        </w:rPr>
        <w:t xml:space="preserve">a) Athletes </w:t>
      </w:r>
    </w:p>
    <w:p w14:paraId="3612ED46" w14:textId="77777777" w:rsidR="00CF3376" w:rsidRPr="00CF3376" w:rsidRDefault="00CF3376" w:rsidP="00CF3376">
      <w:pPr>
        <w:autoSpaceDE w:val="0"/>
        <w:autoSpaceDN w:val="0"/>
        <w:adjustRightInd w:val="0"/>
        <w:spacing w:after="20" w:line="240" w:lineRule="auto"/>
        <w:ind w:left="432"/>
        <w:jc w:val="both"/>
        <w:rPr>
          <w:rFonts w:ascii="Calibri" w:eastAsia="Calibri" w:hAnsi="Calibri" w:cs="Calibri"/>
          <w:color w:val="000000"/>
          <w:lang w:val="en-US"/>
        </w:rPr>
      </w:pPr>
      <w:r w:rsidRPr="00CF3376">
        <w:rPr>
          <w:rFonts w:ascii="Calibri" w:eastAsia="Calibri" w:hAnsi="Calibri" w:cs="Calibri"/>
          <w:color w:val="000000"/>
          <w:lang w:val="en-US"/>
        </w:rPr>
        <w:t xml:space="preserve">b) Coaches </w:t>
      </w:r>
    </w:p>
    <w:p w14:paraId="0F256974" w14:textId="77777777" w:rsidR="00CF3376" w:rsidRPr="00CF3376" w:rsidRDefault="00CF3376" w:rsidP="00CF3376">
      <w:pPr>
        <w:autoSpaceDE w:val="0"/>
        <w:autoSpaceDN w:val="0"/>
        <w:adjustRightInd w:val="0"/>
        <w:spacing w:after="20" w:line="240" w:lineRule="auto"/>
        <w:ind w:left="432"/>
        <w:jc w:val="both"/>
        <w:rPr>
          <w:rFonts w:ascii="Calibri" w:eastAsia="Calibri" w:hAnsi="Calibri" w:cs="Calibri"/>
          <w:color w:val="000000"/>
          <w:lang w:val="en-US"/>
        </w:rPr>
      </w:pPr>
      <w:r w:rsidRPr="00CF3376">
        <w:rPr>
          <w:rFonts w:ascii="Calibri" w:eastAsia="Calibri" w:hAnsi="Calibri" w:cs="Calibri"/>
          <w:color w:val="000000"/>
          <w:lang w:val="en-US"/>
        </w:rPr>
        <w:t xml:space="preserve">c) Officials </w:t>
      </w:r>
    </w:p>
    <w:p w14:paraId="294B4482" w14:textId="77777777" w:rsidR="00CF3376" w:rsidRPr="00CF3376" w:rsidRDefault="00CF3376" w:rsidP="00CF3376">
      <w:pPr>
        <w:autoSpaceDE w:val="0"/>
        <w:autoSpaceDN w:val="0"/>
        <w:adjustRightInd w:val="0"/>
        <w:spacing w:after="20" w:line="240" w:lineRule="auto"/>
        <w:ind w:left="432"/>
        <w:jc w:val="both"/>
        <w:rPr>
          <w:rFonts w:ascii="Calibri" w:eastAsia="Calibri" w:hAnsi="Calibri" w:cs="Calibri"/>
          <w:color w:val="000000"/>
          <w:lang w:val="en-US"/>
        </w:rPr>
      </w:pPr>
      <w:r w:rsidRPr="00CF3376">
        <w:rPr>
          <w:rFonts w:ascii="Calibri" w:eastAsia="Calibri" w:hAnsi="Calibri" w:cs="Calibri"/>
          <w:color w:val="000000"/>
          <w:lang w:val="en-US"/>
        </w:rPr>
        <w:t xml:space="preserve">d) Directors and Committee Members </w:t>
      </w:r>
    </w:p>
    <w:p w14:paraId="47900000" w14:textId="77777777" w:rsidR="00CF3376" w:rsidRPr="00CF3376" w:rsidRDefault="00CF3376" w:rsidP="00CF3376">
      <w:pPr>
        <w:autoSpaceDE w:val="0"/>
        <w:autoSpaceDN w:val="0"/>
        <w:adjustRightInd w:val="0"/>
        <w:spacing w:after="0" w:line="240" w:lineRule="auto"/>
        <w:ind w:left="432"/>
        <w:jc w:val="both"/>
        <w:rPr>
          <w:rFonts w:ascii="Calibri" w:eastAsia="Calibri" w:hAnsi="Calibri" w:cs="Calibri"/>
          <w:color w:val="000000"/>
          <w:lang w:val="en-US"/>
        </w:rPr>
      </w:pPr>
      <w:r w:rsidRPr="00CF3376">
        <w:rPr>
          <w:rFonts w:ascii="Calibri" w:eastAsia="Calibri" w:hAnsi="Calibri" w:cs="Calibri"/>
          <w:color w:val="000000"/>
          <w:lang w:val="en-US"/>
        </w:rPr>
        <w:t xml:space="preserve">e) Parents and Spectators </w:t>
      </w:r>
    </w:p>
    <w:p w14:paraId="7A5CD27E" w14:textId="77777777" w:rsidR="00CF3376" w:rsidRPr="00CF3376" w:rsidRDefault="00CF3376" w:rsidP="00CF3376">
      <w:pPr>
        <w:autoSpaceDE w:val="0"/>
        <w:autoSpaceDN w:val="0"/>
        <w:adjustRightInd w:val="0"/>
        <w:spacing w:after="0" w:line="240" w:lineRule="auto"/>
        <w:jc w:val="both"/>
        <w:rPr>
          <w:rFonts w:ascii="Calibri" w:eastAsia="Calibri" w:hAnsi="Calibri" w:cs="Calibri"/>
          <w:color w:val="000000"/>
          <w:lang w:val="en-US"/>
        </w:rPr>
      </w:pPr>
    </w:p>
    <w:p w14:paraId="56042B73" w14:textId="77777777" w:rsidR="00CF3376" w:rsidRPr="00CF3376" w:rsidRDefault="00CF3376" w:rsidP="00CF3376">
      <w:pPr>
        <w:autoSpaceDE w:val="0"/>
        <w:autoSpaceDN w:val="0"/>
        <w:adjustRightInd w:val="0"/>
        <w:spacing w:after="20" w:line="240" w:lineRule="auto"/>
        <w:jc w:val="both"/>
        <w:rPr>
          <w:rFonts w:ascii="Calibri" w:eastAsia="Calibri" w:hAnsi="Calibri" w:cs="Calibri"/>
          <w:color w:val="000000"/>
          <w:lang w:val="en-US"/>
        </w:rPr>
      </w:pPr>
      <w:r w:rsidRPr="00CF3376">
        <w:rPr>
          <w:rFonts w:ascii="Calibri" w:eastAsia="Calibri" w:hAnsi="Calibri" w:cs="Calibri"/>
          <w:color w:val="000000"/>
          <w:lang w:val="en-US"/>
        </w:rPr>
        <w:t xml:space="preserve">4. The </w:t>
      </w:r>
      <w:r w:rsidRPr="00CF3376">
        <w:rPr>
          <w:rFonts w:ascii="Calibri" w:eastAsia="Calibri" w:hAnsi="Calibri" w:cs="Calibri"/>
          <w:i/>
          <w:iCs/>
          <w:color w:val="000000"/>
          <w:lang w:val="en-US"/>
        </w:rPr>
        <w:t xml:space="preserve">Code of Conduct and Ethics </w:t>
      </w:r>
      <w:r w:rsidRPr="00CF3376">
        <w:rPr>
          <w:rFonts w:ascii="Calibri" w:eastAsia="Calibri" w:hAnsi="Calibri" w:cs="Calibri"/>
          <w:color w:val="000000"/>
          <w:lang w:val="en-US"/>
        </w:rPr>
        <w:t xml:space="preserve">will contain detailed definitions of key terms, including: </w:t>
      </w:r>
    </w:p>
    <w:p w14:paraId="7903C865" w14:textId="77777777" w:rsidR="00CF3376" w:rsidRPr="00CF3376" w:rsidRDefault="00CF3376" w:rsidP="00CF3376">
      <w:pPr>
        <w:autoSpaceDE w:val="0"/>
        <w:autoSpaceDN w:val="0"/>
        <w:adjustRightInd w:val="0"/>
        <w:spacing w:after="20" w:line="240" w:lineRule="auto"/>
        <w:ind w:left="432"/>
        <w:jc w:val="both"/>
        <w:rPr>
          <w:rFonts w:ascii="Calibri" w:eastAsia="Calibri" w:hAnsi="Calibri" w:cs="Calibri"/>
          <w:color w:val="000000"/>
          <w:lang w:val="en-US"/>
        </w:rPr>
      </w:pPr>
      <w:r w:rsidRPr="00CF3376">
        <w:rPr>
          <w:rFonts w:ascii="Calibri" w:eastAsia="Calibri" w:hAnsi="Calibri" w:cs="Calibri"/>
          <w:color w:val="000000"/>
          <w:lang w:val="en-US"/>
        </w:rPr>
        <w:t xml:space="preserve">a) Harassment </w:t>
      </w:r>
    </w:p>
    <w:p w14:paraId="212BC0EE" w14:textId="77777777" w:rsidR="00CF3376" w:rsidRPr="00CF3376" w:rsidRDefault="00CF3376" w:rsidP="00CF3376">
      <w:pPr>
        <w:autoSpaceDE w:val="0"/>
        <w:autoSpaceDN w:val="0"/>
        <w:adjustRightInd w:val="0"/>
        <w:spacing w:after="20" w:line="240" w:lineRule="auto"/>
        <w:ind w:left="432"/>
        <w:jc w:val="both"/>
        <w:rPr>
          <w:rFonts w:ascii="Calibri" w:eastAsia="Calibri" w:hAnsi="Calibri" w:cs="Calibri"/>
          <w:color w:val="000000"/>
          <w:lang w:val="en-US"/>
        </w:rPr>
      </w:pPr>
      <w:r w:rsidRPr="00CF3376">
        <w:rPr>
          <w:rFonts w:ascii="Calibri" w:eastAsia="Calibri" w:hAnsi="Calibri" w:cs="Calibri"/>
          <w:color w:val="000000"/>
          <w:lang w:val="en-US"/>
        </w:rPr>
        <w:t xml:space="preserve">b) Sexual Harassment </w:t>
      </w:r>
    </w:p>
    <w:p w14:paraId="26953637" w14:textId="77777777" w:rsidR="00CF3376" w:rsidRPr="00CF3376" w:rsidRDefault="00CF3376" w:rsidP="00CF3376">
      <w:pPr>
        <w:autoSpaceDE w:val="0"/>
        <w:autoSpaceDN w:val="0"/>
        <w:adjustRightInd w:val="0"/>
        <w:spacing w:after="20" w:line="240" w:lineRule="auto"/>
        <w:ind w:left="432"/>
        <w:jc w:val="both"/>
        <w:rPr>
          <w:rFonts w:ascii="Calibri" w:eastAsia="Calibri" w:hAnsi="Calibri" w:cs="Calibri"/>
          <w:color w:val="000000"/>
          <w:lang w:val="en-US"/>
        </w:rPr>
      </w:pPr>
      <w:r w:rsidRPr="00CF3376">
        <w:rPr>
          <w:rFonts w:ascii="Calibri" w:eastAsia="Calibri" w:hAnsi="Calibri" w:cs="Calibri"/>
          <w:color w:val="000000"/>
          <w:lang w:val="en-US"/>
        </w:rPr>
        <w:t xml:space="preserve">c) Workplace Harassment </w:t>
      </w:r>
    </w:p>
    <w:p w14:paraId="454DA7F5" w14:textId="77777777" w:rsidR="00CF3376" w:rsidRPr="00CF3376" w:rsidRDefault="00CF3376" w:rsidP="00CF3376">
      <w:pPr>
        <w:autoSpaceDE w:val="0"/>
        <w:autoSpaceDN w:val="0"/>
        <w:adjustRightInd w:val="0"/>
        <w:spacing w:after="20" w:line="240" w:lineRule="auto"/>
        <w:ind w:left="432"/>
        <w:jc w:val="both"/>
        <w:rPr>
          <w:rFonts w:ascii="Calibri" w:eastAsia="Calibri" w:hAnsi="Calibri" w:cs="Calibri"/>
          <w:color w:val="000000"/>
          <w:lang w:val="en-US"/>
        </w:rPr>
      </w:pPr>
      <w:r w:rsidRPr="00CF3376">
        <w:rPr>
          <w:rFonts w:ascii="Calibri" w:eastAsia="Calibri" w:hAnsi="Calibri" w:cs="Calibri"/>
          <w:color w:val="000000"/>
          <w:lang w:val="en-US"/>
        </w:rPr>
        <w:t xml:space="preserve">d) Workplace Violence </w:t>
      </w:r>
    </w:p>
    <w:p w14:paraId="4F3142E3" w14:textId="77777777" w:rsidR="00CF3376" w:rsidRPr="00CF3376" w:rsidRDefault="00CF3376" w:rsidP="00CF3376">
      <w:pPr>
        <w:autoSpaceDE w:val="0"/>
        <w:autoSpaceDN w:val="0"/>
        <w:adjustRightInd w:val="0"/>
        <w:spacing w:after="20" w:line="240" w:lineRule="auto"/>
        <w:ind w:left="432"/>
        <w:jc w:val="both"/>
        <w:rPr>
          <w:rFonts w:ascii="Calibri" w:eastAsia="Calibri" w:hAnsi="Calibri" w:cs="Calibri"/>
          <w:color w:val="000000"/>
          <w:lang w:val="en-US"/>
        </w:rPr>
      </w:pPr>
      <w:r w:rsidRPr="00CF3376">
        <w:rPr>
          <w:rFonts w:ascii="Calibri" w:eastAsia="Calibri" w:hAnsi="Calibri" w:cs="Calibri"/>
          <w:color w:val="000000"/>
          <w:lang w:val="en-US"/>
        </w:rPr>
        <w:t xml:space="preserve">e) Discrimination </w:t>
      </w:r>
    </w:p>
    <w:p w14:paraId="2FDFD2FC" w14:textId="77777777" w:rsidR="00CF3376" w:rsidRPr="00CF3376" w:rsidRDefault="00CF3376" w:rsidP="00CF3376">
      <w:pPr>
        <w:autoSpaceDE w:val="0"/>
        <w:autoSpaceDN w:val="0"/>
        <w:adjustRightInd w:val="0"/>
        <w:spacing w:after="0" w:line="240" w:lineRule="auto"/>
        <w:ind w:left="432"/>
        <w:jc w:val="both"/>
        <w:rPr>
          <w:rFonts w:ascii="Calibri" w:eastAsia="Calibri" w:hAnsi="Calibri" w:cs="Calibri"/>
          <w:color w:val="000000"/>
          <w:lang w:val="en-US"/>
        </w:rPr>
      </w:pPr>
      <w:r w:rsidRPr="00CF3376">
        <w:rPr>
          <w:rFonts w:ascii="Calibri" w:eastAsia="Calibri" w:hAnsi="Calibri" w:cs="Calibri"/>
          <w:color w:val="000000"/>
          <w:lang w:val="en-US"/>
        </w:rPr>
        <w:t xml:space="preserve">f) Hazing </w:t>
      </w:r>
    </w:p>
    <w:p w14:paraId="38ADE331" w14:textId="77777777" w:rsidR="00CF3376" w:rsidRPr="00CF3376" w:rsidRDefault="00CF3376" w:rsidP="00CF3376">
      <w:pPr>
        <w:autoSpaceDE w:val="0"/>
        <w:autoSpaceDN w:val="0"/>
        <w:adjustRightInd w:val="0"/>
        <w:spacing w:after="0" w:line="240" w:lineRule="auto"/>
        <w:jc w:val="both"/>
        <w:rPr>
          <w:rFonts w:ascii="Calibri" w:eastAsia="Calibri" w:hAnsi="Calibri" w:cs="Calibri"/>
          <w:color w:val="000000"/>
          <w:lang w:val="en-US"/>
        </w:rPr>
      </w:pPr>
    </w:p>
    <w:p w14:paraId="01F199E2" w14:textId="77777777" w:rsidR="00CF3376" w:rsidRPr="00CF3376" w:rsidRDefault="00CF3376" w:rsidP="00CF3376">
      <w:pPr>
        <w:autoSpaceDE w:val="0"/>
        <w:autoSpaceDN w:val="0"/>
        <w:adjustRightInd w:val="0"/>
        <w:spacing w:after="0" w:line="240" w:lineRule="auto"/>
        <w:ind w:left="180" w:hanging="180"/>
        <w:jc w:val="both"/>
        <w:rPr>
          <w:rFonts w:ascii="Calibri" w:eastAsia="Calibri" w:hAnsi="Calibri" w:cs="Calibri"/>
          <w:color w:val="000000"/>
          <w:lang w:val="en-US"/>
        </w:rPr>
      </w:pPr>
      <w:r w:rsidRPr="00CF3376">
        <w:rPr>
          <w:rFonts w:ascii="Calibri" w:eastAsia="Calibri" w:hAnsi="Calibri" w:cs="Calibri"/>
          <w:color w:val="000000"/>
          <w:lang w:val="en-US"/>
        </w:rPr>
        <w:t xml:space="preserve">5. The </w:t>
      </w:r>
      <w:r w:rsidRPr="00CF3376">
        <w:rPr>
          <w:rFonts w:ascii="Calibri" w:eastAsia="Calibri" w:hAnsi="Calibri" w:cs="Calibri"/>
          <w:i/>
          <w:iCs/>
          <w:color w:val="000000"/>
          <w:lang w:val="en-US"/>
        </w:rPr>
        <w:t xml:space="preserve">Code of Conduct and Ethics </w:t>
      </w:r>
      <w:r w:rsidRPr="00CF3376">
        <w:rPr>
          <w:rFonts w:ascii="Calibri" w:eastAsia="Calibri" w:hAnsi="Calibri" w:cs="Calibri"/>
          <w:color w:val="000000"/>
          <w:lang w:val="en-US"/>
        </w:rPr>
        <w:t xml:space="preserve">will also define “vulnerable individuals” and describe the types of abuse (e.g., Physical Abuse, Sexual Abuse, Emotional Abuse, and Neglect) that vulnerable individuals may be subjected to. </w:t>
      </w:r>
    </w:p>
    <w:p w14:paraId="2CA926BB" w14:textId="77777777" w:rsidR="00CF3376" w:rsidRPr="00CF3376" w:rsidRDefault="00CF3376" w:rsidP="00CF3376">
      <w:pPr>
        <w:autoSpaceDE w:val="0"/>
        <w:autoSpaceDN w:val="0"/>
        <w:adjustRightInd w:val="0"/>
        <w:spacing w:after="0" w:line="240" w:lineRule="auto"/>
        <w:jc w:val="both"/>
        <w:rPr>
          <w:rFonts w:ascii="Calibri" w:eastAsia="Calibri" w:hAnsi="Calibri" w:cs="Calibri"/>
          <w:color w:val="000000"/>
          <w:lang w:val="en-US"/>
        </w:rPr>
      </w:pPr>
    </w:p>
    <w:p w14:paraId="703F8D2E" w14:textId="77777777" w:rsidR="00CF3376" w:rsidRPr="00CF3376" w:rsidRDefault="00CF3376" w:rsidP="00CF3376">
      <w:pPr>
        <w:autoSpaceDE w:val="0"/>
        <w:autoSpaceDN w:val="0"/>
        <w:adjustRightInd w:val="0"/>
        <w:spacing w:after="0" w:line="240" w:lineRule="auto"/>
        <w:jc w:val="both"/>
        <w:rPr>
          <w:rFonts w:ascii="Calibri" w:eastAsia="Calibri" w:hAnsi="Calibri" w:cs="Calibri"/>
          <w:color w:val="000000"/>
          <w:lang w:val="en-US"/>
        </w:rPr>
      </w:pPr>
      <w:r w:rsidRPr="00CF3376">
        <w:rPr>
          <w:rFonts w:ascii="Calibri" w:eastAsia="Calibri" w:hAnsi="Calibri" w:cs="Calibri"/>
          <w:i/>
          <w:iCs/>
          <w:color w:val="000000"/>
          <w:lang w:val="en-US"/>
        </w:rPr>
        <w:t xml:space="preserve">Anti-Doping </w:t>
      </w:r>
    </w:p>
    <w:p w14:paraId="511805DC" w14:textId="77777777" w:rsidR="00CF3376" w:rsidRPr="00CF3376" w:rsidRDefault="00CF3376" w:rsidP="00CF3376">
      <w:pPr>
        <w:autoSpaceDE w:val="0"/>
        <w:autoSpaceDN w:val="0"/>
        <w:adjustRightInd w:val="0"/>
        <w:spacing w:after="0" w:line="240" w:lineRule="auto"/>
        <w:ind w:left="180" w:hanging="180"/>
        <w:jc w:val="both"/>
        <w:rPr>
          <w:rFonts w:ascii="Calibri" w:eastAsia="Calibri" w:hAnsi="Calibri" w:cs="Calibri"/>
          <w:color w:val="000000"/>
          <w:lang w:val="en-US"/>
        </w:rPr>
      </w:pPr>
      <w:r w:rsidRPr="00CF3376">
        <w:rPr>
          <w:rFonts w:ascii="Calibri" w:eastAsia="Calibri" w:hAnsi="Calibri" w:cs="Calibri"/>
          <w:color w:val="000000"/>
          <w:lang w:val="en-US"/>
        </w:rPr>
        <w:t xml:space="preserve">6. The </w:t>
      </w:r>
      <w:r w:rsidRPr="00CF3376">
        <w:rPr>
          <w:rFonts w:ascii="Calibri" w:eastAsia="Calibri" w:hAnsi="Calibri" w:cs="Calibri"/>
          <w:i/>
          <w:iCs/>
          <w:color w:val="000000"/>
          <w:lang w:val="en-US"/>
        </w:rPr>
        <w:t xml:space="preserve">Code of Conduct and Ethics </w:t>
      </w:r>
      <w:r w:rsidRPr="00CF3376">
        <w:rPr>
          <w:rFonts w:ascii="Calibri" w:eastAsia="Calibri" w:hAnsi="Calibri" w:cs="Calibri"/>
          <w:color w:val="000000"/>
          <w:lang w:val="en-US"/>
        </w:rPr>
        <w:t xml:space="preserve">will indicate that the Organization adopts and adheres to the Canadian Anti-Doping Program. </w:t>
      </w:r>
    </w:p>
    <w:p w14:paraId="21A5B558" w14:textId="77777777" w:rsidR="00CF3376" w:rsidRPr="00CF3376" w:rsidRDefault="00CF3376" w:rsidP="00CF3376">
      <w:pPr>
        <w:autoSpaceDE w:val="0"/>
        <w:autoSpaceDN w:val="0"/>
        <w:adjustRightInd w:val="0"/>
        <w:spacing w:after="0" w:line="240" w:lineRule="auto"/>
        <w:jc w:val="both"/>
        <w:rPr>
          <w:rFonts w:ascii="Calibri" w:eastAsia="Calibri" w:hAnsi="Calibri" w:cs="Calibri"/>
          <w:color w:val="000000"/>
          <w:lang w:val="en-US"/>
        </w:rPr>
      </w:pPr>
    </w:p>
    <w:p w14:paraId="6D2AC470" w14:textId="77777777" w:rsidR="00CF3376" w:rsidRPr="00CF3376" w:rsidRDefault="00CF3376" w:rsidP="00CF3376">
      <w:pPr>
        <w:autoSpaceDE w:val="0"/>
        <w:autoSpaceDN w:val="0"/>
        <w:adjustRightInd w:val="0"/>
        <w:spacing w:after="0" w:line="240" w:lineRule="auto"/>
        <w:jc w:val="both"/>
        <w:rPr>
          <w:rFonts w:ascii="Calibri" w:eastAsia="Calibri" w:hAnsi="Calibri" w:cs="Calibri"/>
          <w:i/>
          <w:iCs/>
          <w:color w:val="000000"/>
          <w:lang w:val="en-US"/>
        </w:rPr>
      </w:pPr>
    </w:p>
    <w:p w14:paraId="1CBEE3DE" w14:textId="77777777" w:rsidR="00CF3376" w:rsidRPr="00CF3376" w:rsidRDefault="00CF3376" w:rsidP="00CF3376">
      <w:pPr>
        <w:autoSpaceDE w:val="0"/>
        <w:autoSpaceDN w:val="0"/>
        <w:adjustRightInd w:val="0"/>
        <w:spacing w:after="0" w:line="240" w:lineRule="auto"/>
        <w:jc w:val="both"/>
        <w:rPr>
          <w:rFonts w:ascii="Calibri" w:eastAsia="Calibri" w:hAnsi="Calibri" w:cs="Calibri"/>
          <w:i/>
          <w:iCs/>
          <w:color w:val="000000"/>
          <w:lang w:val="en-US"/>
        </w:rPr>
      </w:pPr>
    </w:p>
    <w:p w14:paraId="623873C5" w14:textId="77777777" w:rsidR="00CF3376" w:rsidRPr="00CF3376" w:rsidRDefault="00CF3376" w:rsidP="00CF3376">
      <w:pPr>
        <w:autoSpaceDE w:val="0"/>
        <w:autoSpaceDN w:val="0"/>
        <w:adjustRightInd w:val="0"/>
        <w:spacing w:after="0" w:line="240" w:lineRule="auto"/>
        <w:jc w:val="both"/>
        <w:rPr>
          <w:rFonts w:ascii="Calibri" w:eastAsia="Calibri" w:hAnsi="Calibri" w:cs="Calibri"/>
          <w:i/>
          <w:iCs/>
          <w:color w:val="000000"/>
          <w:lang w:val="en-US"/>
        </w:rPr>
      </w:pPr>
    </w:p>
    <w:p w14:paraId="2ABE2848" w14:textId="77777777" w:rsidR="00CF3376" w:rsidRPr="00CF3376" w:rsidRDefault="00CF3376" w:rsidP="00CF3376">
      <w:pPr>
        <w:autoSpaceDE w:val="0"/>
        <w:autoSpaceDN w:val="0"/>
        <w:adjustRightInd w:val="0"/>
        <w:spacing w:after="0" w:line="240" w:lineRule="auto"/>
        <w:jc w:val="both"/>
        <w:rPr>
          <w:rFonts w:ascii="Calibri" w:eastAsia="Calibri" w:hAnsi="Calibri" w:cs="Calibri"/>
          <w:color w:val="000000"/>
          <w:lang w:val="en-US"/>
        </w:rPr>
      </w:pPr>
      <w:r w:rsidRPr="00CF3376">
        <w:rPr>
          <w:rFonts w:ascii="Calibri" w:eastAsia="Calibri" w:hAnsi="Calibri" w:cs="Calibri"/>
          <w:i/>
          <w:iCs/>
          <w:color w:val="000000"/>
          <w:lang w:val="en-US"/>
        </w:rPr>
        <w:lastRenderedPageBreak/>
        <w:t xml:space="preserve">Social Media </w:t>
      </w:r>
    </w:p>
    <w:p w14:paraId="5C1C1238" w14:textId="77777777" w:rsidR="00CF3376" w:rsidRPr="00CF3376" w:rsidRDefault="00CF3376" w:rsidP="00CF3376">
      <w:pPr>
        <w:autoSpaceDE w:val="0"/>
        <w:autoSpaceDN w:val="0"/>
        <w:adjustRightInd w:val="0"/>
        <w:spacing w:after="0" w:line="240" w:lineRule="auto"/>
        <w:ind w:left="180" w:hanging="180"/>
        <w:jc w:val="both"/>
        <w:rPr>
          <w:rFonts w:ascii="Calibri" w:eastAsia="Calibri" w:hAnsi="Calibri" w:cs="Calibri"/>
          <w:color w:val="000000"/>
          <w:lang w:val="en-US"/>
        </w:rPr>
      </w:pPr>
      <w:r w:rsidRPr="00CF3376">
        <w:rPr>
          <w:rFonts w:ascii="Calibri" w:eastAsia="Calibri" w:hAnsi="Calibri" w:cs="Calibri"/>
          <w:color w:val="000000"/>
          <w:lang w:val="en-US"/>
        </w:rPr>
        <w:t xml:space="preserve">7. The Organization will adopt a </w:t>
      </w:r>
      <w:r w:rsidRPr="00CF3376">
        <w:rPr>
          <w:rFonts w:ascii="Calibri" w:eastAsia="Calibri" w:hAnsi="Calibri" w:cs="Calibri"/>
          <w:i/>
          <w:iCs/>
          <w:color w:val="000000"/>
          <w:lang w:val="en-US"/>
        </w:rPr>
        <w:t xml:space="preserve">Social Media Policy </w:t>
      </w:r>
      <w:r w:rsidRPr="00CF3376">
        <w:rPr>
          <w:rFonts w:ascii="Calibri" w:eastAsia="Calibri" w:hAnsi="Calibri" w:cs="Calibri"/>
          <w:color w:val="000000"/>
          <w:lang w:val="en-US"/>
        </w:rPr>
        <w:t xml:space="preserve">that describes standards of conduct that are expected on social media by Individuals. The </w:t>
      </w:r>
      <w:r w:rsidRPr="00CF3376">
        <w:rPr>
          <w:rFonts w:ascii="Calibri" w:eastAsia="Calibri" w:hAnsi="Calibri" w:cs="Calibri"/>
          <w:i/>
          <w:iCs/>
          <w:color w:val="000000"/>
          <w:lang w:val="en-US"/>
        </w:rPr>
        <w:t xml:space="preserve">Social Media Policy </w:t>
      </w:r>
      <w:r w:rsidRPr="00CF3376">
        <w:rPr>
          <w:rFonts w:ascii="Calibri" w:eastAsia="Calibri" w:hAnsi="Calibri" w:cs="Calibri"/>
          <w:color w:val="000000"/>
          <w:lang w:val="en-US"/>
        </w:rPr>
        <w:t xml:space="preserve">will indicate specific conduct standards and risks that are common and/or exclusive to social media. </w:t>
      </w:r>
    </w:p>
    <w:p w14:paraId="3BF3D3CC" w14:textId="77777777" w:rsidR="00CF3376" w:rsidRPr="00CF3376" w:rsidRDefault="00CF3376" w:rsidP="00CF3376">
      <w:pPr>
        <w:autoSpaceDE w:val="0"/>
        <w:autoSpaceDN w:val="0"/>
        <w:adjustRightInd w:val="0"/>
        <w:spacing w:after="0" w:line="240" w:lineRule="auto"/>
        <w:ind w:left="180" w:hanging="180"/>
        <w:jc w:val="both"/>
        <w:rPr>
          <w:rFonts w:ascii="Calibri" w:eastAsia="Calibri" w:hAnsi="Calibri" w:cs="Calibri"/>
          <w:sz w:val="24"/>
          <w:szCs w:val="24"/>
          <w:lang w:val="en-US"/>
        </w:rPr>
      </w:pPr>
    </w:p>
    <w:p w14:paraId="141110B4" w14:textId="77777777" w:rsidR="00CF3376" w:rsidRPr="00CF3376" w:rsidRDefault="00CF3376" w:rsidP="00CF3376">
      <w:pPr>
        <w:autoSpaceDE w:val="0"/>
        <w:autoSpaceDN w:val="0"/>
        <w:adjustRightInd w:val="0"/>
        <w:spacing w:after="0" w:line="240" w:lineRule="auto"/>
        <w:ind w:left="180" w:hanging="180"/>
        <w:jc w:val="both"/>
        <w:rPr>
          <w:rFonts w:ascii="Calibri" w:eastAsia="Calibri" w:hAnsi="Calibri" w:cs="Calibri"/>
          <w:lang w:val="en-US"/>
        </w:rPr>
      </w:pPr>
      <w:r w:rsidRPr="00CF3376">
        <w:rPr>
          <w:rFonts w:ascii="Calibri" w:eastAsia="Calibri" w:hAnsi="Calibri" w:cs="Calibri"/>
          <w:lang w:val="en-US"/>
        </w:rPr>
        <w:t xml:space="preserve">8. The </w:t>
      </w:r>
      <w:r w:rsidRPr="00CF3376">
        <w:rPr>
          <w:rFonts w:ascii="Calibri" w:eastAsia="Calibri" w:hAnsi="Calibri" w:cs="Calibri"/>
          <w:i/>
          <w:iCs/>
          <w:lang w:val="en-US"/>
        </w:rPr>
        <w:t xml:space="preserve">Social Media Policy </w:t>
      </w:r>
      <w:r w:rsidRPr="00CF3376">
        <w:rPr>
          <w:rFonts w:ascii="Calibri" w:eastAsia="Calibri" w:hAnsi="Calibri" w:cs="Calibri"/>
          <w:lang w:val="en-US"/>
        </w:rPr>
        <w:t xml:space="preserve">will highlight the importance of responsible coach-athlete interaction on social media and will provide examples of violations of conduct standards. </w:t>
      </w:r>
    </w:p>
    <w:p w14:paraId="6DBA89D4" w14:textId="77777777" w:rsidR="00CF3376" w:rsidRPr="00CF3376" w:rsidRDefault="00CF3376" w:rsidP="00CF3376">
      <w:pPr>
        <w:autoSpaceDE w:val="0"/>
        <w:autoSpaceDN w:val="0"/>
        <w:adjustRightInd w:val="0"/>
        <w:spacing w:after="0" w:line="240" w:lineRule="auto"/>
        <w:jc w:val="both"/>
        <w:rPr>
          <w:rFonts w:ascii="Calibri" w:eastAsia="Calibri" w:hAnsi="Calibri" w:cs="Calibri"/>
          <w:lang w:val="en-US"/>
        </w:rPr>
      </w:pPr>
    </w:p>
    <w:p w14:paraId="28466BF3" w14:textId="77777777" w:rsidR="00CF3376" w:rsidRPr="00CF3376" w:rsidRDefault="00CF3376" w:rsidP="00CF3376">
      <w:pPr>
        <w:autoSpaceDE w:val="0"/>
        <w:autoSpaceDN w:val="0"/>
        <w:adjustRightInd w:val="0"/>
        <w:spacing w:after="0" w:line="240" w:lineRule="auto"/>
        <w:jc w:val="both"/>
        <w:rPr>
          <w:rFonts w:ascii="Calibri" w:eastAsia="Calibri" w:hAnsi="Calibri" w:cs="Calibri"/>
          <w:b/>
          <w:bCs/>
          <w:u w:val="single"/>
          <w:lang w:val="en-US"/>
        </w:rPr>
      </w:pPr>
      <w:r w:rsidRPr="00CF3376">
        <w:rPr>
          <w:rFonts w:ascii="Calibri" w:eastAsia="Calibri" w:hAnsi="Calibri" w:cs="Calibri"/>
          <w:b/>
          <w:bCs/>
          <w:u w:val="single"/>
          <w:lang w:val="en-US"/>
        </w:rPr>
        <w:t xml:space="preserve">Athlete Protection </w:t>
      </w:r>
    </w:p>
    <w:p w14:paraId="30A80C57" w14:textId="77777777" w:rsidR="00CF3376" w:rsidRPr="00CF3376" w:rsidRDefault="00CF3376" w:rsidP="00CF3376">
      <w:pPr>
        <w:autoSpaceDE w:val="0"/>
        <w:autoSpaceDN w:val="0"/>
        <w:adjustRightInd w:val="0"/>
        <w:spacing w:after="0" w:line="240" w:lineRule="auto"/>
        <w:jc w:val="both"/>
        <w:rPr>
          <w:rFonts w:ascii="Calibri" w:eastAsia="Calibri" w:hAnsi="Calibri" w:cs="Calibri"/>
          <w:u w:val="single"/>
          <w:lang w:val="en-US"/>
        </w:rPr>
      </w:pPr>
    </w:p>
    <w:p w14:paraId="39EE2EE3" w14:textId="77777777" w:rsidR="00CF3376" w:rsidRPr="00CF3376" w:rsidRDefault="00CF3376" w:rsidP="00CF3376">
      <w:pPr>
        <w:autoSpaceDE w:val="0"/>
        <w:autoSpaceDN w:val="0"/>
        <w:adjustRightInd w:val="0"/>
        <w:spacing w:after="0" w:line="240" w:lineRule="auto"/>
        <w:jc w:val="both"/>
        <w:rPr>
          <w:rFonts w:ascii="Calibri" w:eastAsia="Calibri" w:hAnsi="Calibri" w:cs="Calibri"/>
          <w:lang w:val="en-US"/>
        </w:rPr>
      </w:pPr>
      <w:r w:rsidRPr="00CF3376">
        <w:rPr>
          <w:rFonts w:ascii="Calibri" w:eastAsia="Calibri" w:hAnsi="Calibri" w:cs="Calibri"/>
          <w:i/>
          <w:iCs/>
          <w:lang w:val="en-US"/>
        </w:rPr>
        <w:t xml:space="preserve">Screening </w:t>
      </w:r>
    </w:p>
    <w:p w14:paraId="018986AC" w14:textId="77777777" w:rsidR="00CF3376" w:rsidRPr="00CF3376" w:rsidRDefault="00CF3376" w:rsidP="00CF3376">
      <w:pPr>
        <w:autoSpaceDE w:val="0"/>
        <w:autoSpaceDN w:val="0"/>
        <w:adjustRightInd w:val="0"/>
        <w:spacing w:after="20" w:line="240" w:lineRule="auto"/>
        <w:ind w:left="270" w:hanging="270"/>
        <w:jc w:val="both"/>
        <w:rPr>
          <w:rFonts w:ascii="Calibri" w:eastAsia="Calibri" w:hAnsi="Calibri" w:cs="Calibri"/>
          <w:lang w:val="en-US"/>
        </w:rPr>
      </w:pPr>
      <w:r w:rsidRPr="00CF3376">
        <w:rPr>
          <w:rFonts w:ascii="Calibri" w:eastAsia="Calibri" w:hAnsi="Calibri" w:cs="Calibri"/>
          <w:lang w:val="en-US"/>
        </w:rPr>
        <w:t xml:space="preserve">9. The Organization will adopt a comprehensive </w:t>
      </w:r>
      <w:r w:rsidRPr="00CF3376">
        <w:rPr>
          <w:rFonts w:ascii="Calibri" w:eastAsia="Calibri" w:hAnsi="Calibri" w:cs="Calibri"/>
          <w:i/>
          <w:iCs/>
          <w:lang w:val="en-US"/>
        </w:rPr>
        <w:t xml:space="preserve">Screening Policy </w:t>
      </w:r>
      <w:r w:rsidRPr="00CF3376">
        <w:rPr>
          <w:rFonts w:ascii="Calibri" w:eastAsia="Calibri" w:hAnsi="Calibri" w:cs="Calibri"/>
          <w:lang w:val="en-US"/>
        </w:rPr>
        <w:t xml:space="preserve">that requires some Individuals to pass a screening process before being permitted to interact with athletes. The </w:t>
      </w:r>
      <w:r w:rsidRPr="00CF3376">
        <w:rPr>
          <w:rFonts w:ascii="Calibri" w:eastAsia="Calibri" w:hAnsi="Calibri" w:cs="Calibri"/>
          <w:i/>
          <w:iCs/>
          <w:lang w:val="en-US"/>
        </w:rPr>
        <w:t xml:space="preserve">Screening Policy </w:t>
      </w:r>
      <w:r w:rsidRPr="00CF3376">
        <w:rPr>
          <w:rFonts w:ascii="Calibri" w:eastAsia="Calibri" w:hAnsi="Calibri" w:cs="Calibri"/>
          <w:lang w:val="en-US"/>
        </w:rPr>
        <w:t xml:space="preserve">will: </w:t>
      </w:r>
    </w:p>
    <w:p w14:paraId="14001D8C" w14:textId="77777777" w:rsidR="00CF3376" w:rsidRPr="00CF3376" w:rsidRDefault="00CF3376" w:rsidP="00CF3376">
      <w:pPr>
        <w:autoSpaceDE w:val="0"/>
        <w:autoSpaceDN w:val="0"/>
        <w:adjustRightInd w:val="0"/>
        <w:spacing w:after="20" w:line="240" w:lineRule="auto"/>
        <w:ind w:left="720" w:hanging="288"/>
        <w:jc w:val="both"/>
        <w:rPr>
          <w:rFonts w:ascii="Calibri" w:eastAsia="Calibri" w:hAnsi="Calibri" w:cs="Calibri"/>
          <w:lang w:val="en-US"/>
        </w:rPr>
      </w:pPr>
      <w:r w:rsidRPr="00CF3376">
        <w:rPr>
          <w:rFonts w:ascii="Calibri" w:eastAsia="Calibri" w:hAnsi="Calibri" w:cs="Calibri"/>
          <w:lang w:val="en-US"/>
        </w:rPr>
        <w:t xml:space="preserve">a) Categorize positions in the organization as ‘Low Risk’, ‘Medium Risk’, and ‘High Risk’ and require progressive screening measures for individuals serving in each category of risk </w:t>
      </w:r>
    </w:p>
    <w:p w14:paraId="637A4C04" w14:textId="77777777" w:rsidR="00CF3376" w:rsidRPr="00CF3376" w:rsidRDefault="00CF3376" w:rsidP="00CF3376">
      <w:pPr>
        <w:autoSpaceDE w:val="0"/>
        <w:autoSpaceDN w:val="0"/>
        <w:adjustRightInd w:val="0"/>
        <w:spacing w:after="20" w:line="240" w:lineRule="auto"/>
        <w:ind w:left="720" w:hanging="288"/>
        <w:jc w:val="both"/>
        <w:rPr>
          <w:rFonts w:ascii="Calibri" w:eastAsia="Calibri" w:hAnsi="Calibri" w:cs="Calibri"/>
          <w:lang w:val="en-US"/>
        </w:rPr>
      </w:pPr>
      <w:r w:rsidRPr="00CF3376">
        <w:rPr>
          <w:rFonts w:ascii="Calibri" w:eastAsia="Calibri" w:hAnsi="Calibri" w:cs="Calibri"/>
          <w:lang w:val="en-US"/>
        </w:rPr>
        <w:t xml:space="preserve">b) Describe how frequently some Individuals must obtain a criminal record check and which type of check(s) they must obtain </w:t>
      </w:r>
    </w:p>
    <w:p w14:paraId="65C317B8" w14:textId="77777777" w:rsidR="00CF3376" w:rsidRPr="00CF3376" w:rsidRDefault="00CF3376" w:rsidP="00CF3376">
      <w:pPr>
        <w:autoSpaceDE w:val="0"/>
        <w:autoSpaceDN w:val="0"/>
        <w:adjustRightInd w:val="0"/>
        <w:spacing w:after="20" w:line="240" w:lineRule="auto"/>
        <w:ind w:left="720" w:hanging="288"/>
        <w:jc w:val="both"/>
        <w:rPr>
          <w:rFonts w:ascii="Calibri" w:eastAsia="Calibri" w:hAnsi="Calibri" w:cs="Calibri"/>
          <w:lang w:val="en-US"/>
        </w:rPr>
      </w:pPr>
      <w:r w:rsidRPr="00CF3376">
        <w:rPr>
          <w:rFonts w:ascii="Calibri" w:eastAsia="Calibri" w:hAnsi="Calibri" w:cs="Calibri"/>
          <w:lang w:val="en-US"/>
        </w:rPr>
        <w:t xml:space="preserve">c) Describe how frequently some Individuals must submit Screening Disclosure Forms and Screening Renewal Forms </w:t>
      </w:r>
    </w:p>
    <w:p w14:paraId="0871E356" w14:textId="77777777" w:rsidR="00CF3376" w:rsidRPr="00CF3376" w:rsidRDefault="00CF3376" w:rsidP="00CF3376">
      <w:pPr>
        <w:autoSpaceDE w:val="0"/>
        <w:autoSpaceDN w:val="0"/>
        <w:adjustRightInd w:val="0"/>
        <w:spacing w:after="20" w:line="240" w:lineRule="auto"/>
        <w:ind w:left="630" w:hanging="198"/>
        <w:jc w:val="both"/>
        <w:rPr>
          <w:rFonts w:ascii="Calibri" w:eastAsia="Calibri" w:hAnsi="Calibri" w:cs="Calibri"/>
          <w:lang w:val="en-US"/>
        </w:rPr>
      </w:pPr>
      <w:r w:rsidRPr="00CF3376">
        <w:rPr>
          <w:rFonts w:ascii="Calibri" w:eastAsia="Calibri" w:hAnsi="Calibri" w:cs="Calibri"/>
          <w:lang w:val="en-US"/>
        </w:rPr>
        <w:t xml:space="preserve">d) Empower a Screening Committee to prohibit Individuals who do not pass screening from participating in certain positions </w:t>
      </w:r>
    </w:p>
    <w:p w14:paraId="142B0687" w14:textId="77777777" w:rsidR="00CF3376" w:rsidRPr="00CF3376" w:rsidRDefault="00CF3376" w:rsidP="00CF3376">
      <w:pPr>
        <w:tabs>
          <w:tab w:val="left" w:pos="450"/>
        </w:tabs>
        <w:autoSpaceDE w:val="0"/>
        <w:autoSpaceDN w:val="0"/>
        <w:adjustRightInd w:val="0"/>
        <w:spacing w:after="0" w:line="240" w:lineRule="auto"/>
        <w:ind w:left="612" w:hanging="180"/>
        <w:jc w:val="both"/>
        <w:rPr>
          <w:rFonts w:ascii="Calibri" w:eastAsia="Calibri" w:hAnsi="Calibri" w:cs="Calibri"/>
          <w:lang w:val="en-US"/>
        </w:rPr>
      </w:pPr>
      <w:r w:rsidRPr="00CF3376">
        <w:rPr>
          <w:rFonts w:ascii="Calibri" w:eastAsia="Calibri" w:hAnsi="Calibri" w:cs="Calibri"/>
          <w:lang w:val="en-US"/>
        </w:rPr>
        <w:t xml:space="preserve">e) Empower a Screening Committee to attach conditions to an Individual’s participation in certain positions </w:t>
      </w:r>
    </w:p>
    <w:p w14:paraId="51A629EE" w14:textId="77777777" w:rsidR="00CF3376" w:rsidRPr="00CF3376" w:rsidRDefault="00CF3376" w:rsidP="00CF3376">
      <w:pPr>
        <w:autoSpaceDE w:val="0"/>
        <w:autoSpaceDN w:val="0"/>
        <w:adjustRightInd w:val="0"/>
        <w:spacing w:after="0" w:line="240" w:lineRule="auto"/>
        <w:jc w:val="both"/>
        <w:rPr>
          <w:rFonts w:ascii="Calibri" w:eastAsia="Calibri" w:hAnsi="Calibri" w:cs="Calibri"/>
          <w:lang w:val="en-US"/>
        </w:rPr>
      </w:pPr>
    </w:p>
    <w:p w14:paraId="6EA374D6" w14:textId="77777777" w:rsidR="00CF3376" w:rsidRPr="00CF3376" w:rsidRDefault="00CF3376" w:rsidP="00CF3376">
      <w:pPr>
        <w:autoSpaceDE w:val="0"/>
        <w:autoSpaceDN w:val="0"/>
        <w:adjustRightInd w:val="0"/>
        <w:spacing w:after="0" w:line="240" w:lineRule="auto"/>
        <w:ind w:left="360" w:hanging="360"/>
        <w:jc w:val="both"/>
        <w:rPr>
          <w:rFonts w:ascii="Calibri" w:eastAsia="Calibri" w:hAnsi="Calibri" w:cs="Calibri"/>
          <w:lang w:val="en-US"/>
        </w:rPr>
      </w:pPr>
      <w:r w:rsidRPr="00CF3376">
        <w:rPr>
          <w:rFonts w:ascii="Calibri" w:eastAsia="Calibri" w:hAnsi="Calibri" w:cs="Calibri"/>
          <w:lang w:val="en-US"/>
        </w:rPr>
        <w:t xml:space="preserve">10. The Organization will develop an </w:t>
      </w:r>
      <w:r w:rsidRPr="00CF3376">
        <w:rPr>
          <w:rFonts w:ascii="Calibri" w:eastAsia="Calibri" w:hAnsi="Calibri" w:cs="Calibri"/>
          <w:i/>
          <w:iCs/>
          <w:lang w:val="en-US"/>
        </w:rPr>
        <w:t xml:space="preserve">Athlete Protection Policy </w:t>
      </w:r>
      <w:r w:rsidRPr="00CF3376">
        <w:rPr>
          <w:rFonts w:ascii="Calibri" w:eastAsia="Calibri" w:hAnsi="Calibri" w:cs="Calibri"/>
          <w:lang w:val="en-US"/>
        </w:rPr>
        <w:t xml:space="preserve">that can be used by coaches, managers, medical personnel, and other persons in authority. The Organization may provide training on the guidelines and take steps to ensure the guidelines are being implemented. The Organization will conduct a regular review of the guidelines to add and/or modify new guidelines as appropriate. </w:t>
      </w:r>
    </w:p>
    <w:p w14:paraId="0FC62CBB" w14:textId="77777777" w:rsidR="00CF3376" w:rsidRPr="00CF3376" w:rsidRDefault="00CF3376" w:rsidP="00CF3376">
      <w:pPr>
        <w:autoSpaceDE w:val="0"/>
        <w:autoSpaceDN w:val="0"/>
        <w:adjustRightInd w:val="0"/>
        <w:spacing w:after="0" w:line="240" w:lineRule="auto"/>
        <w:jc w:val="both"/>
        <w:rPr>
          <w:rFonts w:ascii="Calibri" w:eastAsia="Calibri" w:hAnsi="Calibri" w:cs="Calibri"/>
          <w:lang w:val="en-US"/>
        </w:rPr>
      </w:pPr>
    </w:p>
    <w:p w14:paraId="40AEC67E" w14:textId="77777777" w:rsidR="00CF3376" w:rsidRPr="00CF3376" w:rsidRDefault="00CF3376" w:rsidP="00CF3376">
      <w:pPr>
        <w:autoSpaceDE w:val="0"/>
        <w:autoSpaceDN w:val="0"/>
        <w:adjustRightInd w:val="0"/>
        <w:spacing w:after="0" w:line="240" w:lineRule="auto"/>
        <w:jc w:val="both"/>
        <w:rPr>
          <w:rFonts w:ascii="Calibri" w:eastAsia="Calibri" w:hAnsi="Calibri" w:cs="Calibri"/>
          <w:lang w:val="en-US"/>
        </w:rPr>
      </w:pPr>
      <w:r w:rsidRPr="00CF3376">
        <w:rPr>
          <w:rFonts w:ascii="Calibri" w:eastAsia="Calibri" w:hAnsi="Calibri" w:cs="Calibri"/>
          <w:i/>
          <w:iCs/>
          <w:lang w:val="en-US"/>
        </w:rPr>
        <w:t xml:space="preserve">Resources </w:t>
      </w:r>
    </w:p>
    <w:p w14:paraId="0C01B155" w14:textId="77777777" w:rsidR="00CF3376" w:rsidRPr="00CF3376" w:rsidRDefault="00CF3376" w:rsidP="00CF3376">
      <w:pPr>
        <w:autoSpaceDE w:val="0"/>
        <w:autoSpaceDN w:val="0"/>
        <w:adjustRightInd w:val="0"/>
        <w:spacing w:after="20" w:line="240" w:lineRule="auto"/>
        <w:ind w:left="360" w:hanging="360"/>
        <w:jc w:val="both"/>
        <w:rPr>
          <w:rFonts w:ascii="Calibri" w:eastAsia="Calibri" w:hAnsi="Calibri" w:cs="Calibri"/>
          <w:lang w:val="en-US"/>
        </w:rPr>
      </w:pPr>
      <w:r w:rsidRPr="00CF3376">
        <w:rPr>
          <w:rFonts w:ascii="Calibri" w:eastAsia="Calibri" w:hAnsi="Calibri" w:cs="Calibri"/>
          <w:lang w:val="en-US"/>
        </w:rPr>
        <w:t xml:space="preserve">11. The Organization will regularly provide information to Individuals about resources and training related to athlete protection. Resources and training opportunities can include: </w:t>
      </w:r>
    </w:p>
    <w:p w14:paraId="37FCD063" w14:textId="77777777" w:rsidR="00CF3376" w:rsidRPr="00CF3376" w:rsidRDefault="00CF3376" w:rsidP="00CF3376">
      <w:pPr>
        <w:autoSpaceDE w:val="0"/>
        <w:autoSpaceDN w:val="0"/>
        <w:adjustRightInd w:val="0"/>
        <w:spacing w:after="20" w:line="240" w:lineRule="auto"/>
        <w:ind w:left="576"/>
        <w:jc w:val="both"/>
        <w:rPr>
          <w:rFonts w:ascii="Calibri" w:eastAsia="Calibri" w:hAnsi="Calibri" w:cs="Calibri"/>
          <w:lang w:val="en-US"/>
        </w:rPr>
      </w:pPr>
      <w:r w:rsidRPr="00CF3376">
        <w:rPr>
          <w:rFonts w:ascii="Calibri" w:eastAsia="Calibri" w:hAnsi="Calibri" w:cs="Calibri"/>
          <w:lang w:val="en-US"/>
        </w:rPr>
        <w:t xml:space="preserve">a) NCCP modules </w:t>
      </w:r>
    </w:p>
    <w:p w14:paraId="78D33CE1" w14:textId="77777777" w:rsidR="00CF3376" w:rsidRPr="00CF3376" w:rsidRDefault="00CF3376" w:rsidP="00CF3376">
      <w:pPr>
        <w:autoSpaceDE w:val="0"/>
        <w:autoSpaceDN w:val="0"/>
        <w:adjustRightInd w:val="0"/>
        <w:spacing w:after="20" w:line="240" w:lineRule="auto"/>
        <w:ind w:left="576"/>
        <w:jc w:val="both"/>
        <w:rPr>
          <w:rFonts w:ascii="Calibri" w:eastAsia="Calibri" w:hAnsi="Calibri" w:cs="Calibri"/>
          <w:lang w:val="en-US"/>
        </w:rPr>
      </w:pPr>
      <w:r w:rsidRPr="00CF3376">
        <w:rPr>
          <w:rFonts w:ascii="Calibri" w:eastAsia="Calibri" w:hAnsi="Calibri" w:cs="Calibri"/>
          <w:lang w:val="en-US"/>
        </w:rPr>
        <w:t xml:space="preserve">b) Respect in Sport </w:t>
      </w:r>
    </w:p>
    <w:p w14:paraId="5AD3788D" w14:textId="77777777" w:rsidR="00CF3376" w:rsidRPr="00CF3376" w:rsidRDefault="00CF3376" w:rsidP="00CF3376">
      <w:pPr>
        <w:autoSpaceDE w:val="0"/>
        <w:autoSpaceDN w:val="0"/>
        <w:adjustRightInd w:val="0"/>
        <w:spacing w:after="20" w:line="240" w:lineRule="auto"/>
        <w:ind w:left="576"/>
        <w:jc w:val="both"/>
        <w:rPr>
          <w:rFonts w:ascii="Calibri" w:eastAsia="Calibri" w:hAnsi="Calibri" w:cs="Calibri"/>
          <w:lang w:val="en-US"/>
        </w:rPr>
      </w:pPr>
      <w:r w:rsidRPr="00CF3376">
        <w:rPr>
          <w:rFonts w:ascii="Calibri" w:eastAsia="Calibri" w:hAnsi="Calibri" w:cs="Calibri"/>
          <w:lang w:val="en-US"/>
        </w:rPr>
        <w:t xml:space="preserve">c) Commit to Kids </w:t>
      </w:r>
    </w:p>
    <w:p w14:paraId="7DC499F4" w14:textId="77777777" w:rsidR="00CF3376" w:rsidRPr="00CF3376" w:rsidRDefault="00CF3376" w:rsidP="00CF3376">
      <w:pPr>
        <w:autoSpaceDE w:val="0"/>
        <w:autoSpaceDN w:val="0"/>
        <w:adjustRightInd w:val="0"/>
        <w:spacing w:after="0" w:line="240" w:lineRule="auto"/>
        <w:ind w:left="576"/>
        <w:jc w:val="both"/>
        <w:rPr>
          <w:rFonts w:ascii="Calibri" w:eastAsia="Calibri" w:hAnsi="Calibri" w:cs="Calibri"/>
          <w:lang w:val="en-US"/>
        </w:rPr>
      </w:pPr>
      <w:r w:rsidRPr="00CF3376">
        <w:rPr>
          <w:rFonts w:ascii="Calibri" w:eastAsia="Calibri" w:hAnsi="Calibri" w:cs="Calibri"/>
          <w:lang w:val="en-US"/>
        </w:rPr>
        <w:t xml:space="preserve">d) Red Cross – Respect Education Courses </w:t>
      </w:r>
    </w:p>
    <w:p w14:paraId="7A531295" w14:textId="77777777" w:rsidR="00CF3376" w:rsidRPr="00CF3376" w:rsidRDefault="00CF3376" w:rsidP="00CF3376">
      <w:pPr>
        <w:autoSpaceDE w:val="0"/>
        <w:autoSpaceDN w:val="0"/>
        <w:adjustRightInd w:val="0"/>
        <w:spacing w:after="0" w:line="240" w:lineRule="auto"/>
        <w:jc w:val="both"/>
        <w:rPr>
          <w:rFonts w:ascii="Calibri" w:eastAsia="Calibri" w:hAnsi="Calibri" w:cs="Calibri"/>
          <w:lang w:val="en-US"/>
        </w:rPr>
      </w:pPr>
    </w:p>
    <w:p w14:paraId="5FFCE287" w14:textId="77777777" w:rsidR="00CF3376" w:rsidRPr="00CF3376" w:rsidRDefault="00CF3376" w:rsidP="00CF3376">
      <w:pPr>
        <w:autoSpaceDE w:val="0"/>
        <w:autoSpaceDN w:val="0"/>
        <w:adjustRightInd w:val="0"/>
        <w:spacing w:after="0" w:line="240" w:lineRule="auto"/>
        <w:jc w:val="both"/>
        <w:rPr>
          <w:rFonts w:ascii="Calibri" w:eastAsia="Calibri" w:hAnsi="Calibri" w:cs="Calibri"/>
          <w:lang w:val="en-US"/>
        </w:rPr>
      </w:pPr>
      <w:r w:rsidRPr="00CF3376">
        <w:rPr>
          <w:rFonts w:ascii="Calibri" w:eastAsia="Calibri" w:hAnsi="Calibri" w:cs="Calibri"/>
          <w:i/>
          <w:iCs/>
          <w:lang w:val="en-US"/>
        </w:rPr>
        <w:t xml:space="preserve">Athlete Engagement </w:t>
      </w:r>
    </w:p>
    <w:p w14:paraId="038B2D63" w14:textId="77777777" w:rsidR="00CF3376" w:rsidRPr="00CF3376" w:rsidRDefault="00CF3376" w:rsidP="00CF3376">
      <w:pPr>
        <w:autoSpaceDE w:val="0"/>
        <w:autoSpaceDN w:val="0"/>
        <w:adjustRightInd w:val="0"/>
        <w:spacing w:after="20" w:line="240" w:lineRule="auto"/>
        <w:ind w:left="360" w:hanging="360"/>
        <w:jc w:val="both"/>
        <w:rPr>
          <w:rFonts w:ascii="Calibri" w:eastAsia="Calibri" w:hAnsi="Calibri" w:cs="Calibri"/>
          <w:lang w:val="en-US"/>
        </w:rPr>
      </w:pPr>
      <w:r w:rsidRPr="00CF3376">
        <w:rPr>
          <w:rFonts w:ascii="Calibri" w:eastAsia="Calibri" w:hAnsi="Calibri" w:cs="Calibri"/>
          <w:lang w:val="en-US"/>
        </w:rPr>
        <w:t xml:space="preserve">12. The Organization may engage with athletes to determine the level of success of their athlete protection measures as well as to identify any gaps or athlete concerns. This engagement may take the form of: </w:t>
      </w:r>
    </w:p>
    <w:p w14:paraId="0D58E85D" w14:textId="77777777" w:rsidR="00CF3376" w:rsidRPr="00CF3376" w:rsidRDefault="00CF3376" w:rsidP="00CF3376">
      <w:pPr>
        <w:autoSpaceDE w:val="0"/>
        <w:autoSpaceDN w:val="0"/>
        <w:adjustRightInd w:val="0"/>
        <w:spacing w:after="20" w:line="240" w:lineRule="auto"/>
        <w:ind w:left="432"/>
        <w:jc w:val="both"/>
        <w:rPr>
          <w:rFonts w:ascii="Calibri" w:eastAsia="Calibri" w:hAnsi="Calibri" w:cs="Calibri"/>
          <w:lang w:val="en-US"/>
        </w:rPr>
      </w:pPr>
      <w:r w:rsidRPr="00CF3376">
        <w:rPr>
          <w:rFonts w:ascii="Calibri" w:eastAsia="Calibri" w:hAnsi="Calibri" w:cs="Calibri"/>
          <w:lang w:val="en-US"/>
        </w:rPr>
        <w:t xml:space="preserve">a) Anonymous athlete surveys </w:t>
      </w:r>
    </w:p>
    <w:p w14:paraId="26D6F082" w14:textId="77777777" w:rsidR="00CF3376" w:rsidRPr="00CF3376" w:rsidRDefault="00CF3376" w:rsidP="00CF3376">
      <w:pPr>
        <w:autoSpaceDE w:val="0"/>
        <w:autoSpaceDN w:val="0"/>
        <w:adjustRightInd w:val="0"/>
        <w:spacing w:after="20" w:line="240" w:lineRule="auto"/>
        <w:ind w:left="432"/>
        <w:jc w:val="both"/>
        <w:rPr>
          <w:rFonts w:ascii="Calibri" w:eastAsia="Calibri" w:hAnsi="Calibri" w:cs="Calibri"/>
          <w:lang w:val="en-US"/>
        </w:rPr>
      </w:pPr>
      <w:r w:rsidRPr="00CF3376">
        <w:rPr>
          <w:rFonts w:ascii="Calibri" w:eastAsia="Calibri" w:hAnsi="Calibri" w:cs="Calibri"/>
          <w:lang w:val="en-US"/>
        </w:rPr>
        <w:t xml:space="preserve">b) Athlete involvement in organizational decision-making </w:t>
      </w:r>
    </w:p>
    <w:p w14:paraId="1ED571F6" w14:textId="77777777" w:rsidR="00CF3376" w:rsidRPr="00CF3376" w:rsidRDefault="00CF3376" w:rsidP="00CF3376">
      <w:pPr>
        <w:autoSpaceDE w:val="0"/>
        <w:autoSpaceDN w:val="0"/>
        <w:adjustRightInd w:val="0"/>
        <w:spacing w:after="0" w:line="240" w:lineRule="auto"/>
        <w:ind w:left="432"/>
        <w:jc w:val="both"/>
        <w:rPr>
          <w:rFonts w:ascii="Calibri" w:eastAsia="Calibri" w:hAnsi="Calibri" w:cs="Calibri"/>
          <w:lang w:val="en-US"/>
        </w:rPr>
      </w:pPr>
      <w:r w:rsidRPr="00CF3376">
        <w:rPr>
          <w:rFonts w:ascii="Calibri" w:eastAsia="Calibri" w:hAnsi="Calibri" w:cs="Calibri"/>
          <w:lang w:val="en-US"/>
        </w:rPr>
        <w:t xml:space="preserve">c) Independently led athlete outreach consultations </w:t>
      </w:r>
    </w:p>
    <w:p w14:paraId="7D81AFD3" w14:textId="77777777" w:rsidR="00CF3376" w:rsidRPr="00CF3376" w:rsidRDefault="00CF3376" w:rsidP="00CF3376">
      <w:pPr>
        <w:autoSpaceDE w:val="0"/>
        <w:autoSpaceDN w:val="0"/>
        <w:adjustRightInd w:val="0"/>
        <w:spacing w:after="0" w:line="240" w:lineRule="auto"/>
        <w:jc w:val="both"/>
        <w:rPr>
          <w:rFonts w:ascii="Calibri" w:eastAsia="Calibri" w:hAnsi="Calibri" w:cs="Calibri"/>
          <w:lang w:val="en-US"/>
        </w:rPr>
      </w:pPr>
    </w:p>
    <w:p w14:paraId="73431A19" w14:textId="77777777" w:rsidR="00CF3376" w:rsidRPr="00CF3376" w:rsidRDefault="00CF3376" w:rsidP="00CF3376">
      <w:pPr>
        <w:autoSpaceDE w:val="0"/>
        <w:autoSpaceDN w:val="0"/>
        <w:adjustRightInd w:val="0"/>
        <w:spacing w:after="0" w:line="240" w:lineRule="auto"/>
        <w:jc w:val="both"/>
        <w:rPr>
          <w:rFonts w:ascii="Calibri" w:eastAsia="Calibri" w:hAnsi="Calibri" w:cs="Calibri"/>
          <w:b/>
          <w:bCs/>
          <w:u w:val="single"/>
          <w:lang w:val="en-US"/>
        </w:rPr>
      </w:pPr>
      <w:r w:rsidRPr="00CF3376">
        <w:rPr>
          <w:rFonts w:ascii="Calibri" w:eastAsia="Calibri" w:hAnsi="Calibri" w:cs="Calibri"/>
          <w:b/>
          <w:bCs/>
          <w:u w:val="single"/>
          <w:lang w:val="en-US"/>
        </w:rPr>
        <w:t xml:space="preserve">Dispute Resolution </w:t>
      </w:r>
    </w:p>
    <w:p w14:paraId="704D3960" w14:textId="77777777" w:rsidR="00CF3376" w:rsidRPr="00CF3376" w:rsidRDefault="00CF3376" w:rsidP="00CF3376">
      <w:pPr>
        <w:autoSpaceDE w:val="0"/>
        <w:autoSpaceDN w:val="0"/>
        <w:adjustRightInd w:val="0"/>
        <w:spacing w:after="0" w:line="240" w:lineRule="auto"/>
        <w:jc w:val="both"/>
        <w:rPr>
          <w:rFonts w:ascii="Calibri" w:eastAsia="Calibri" w:hAnsi="Calibri" w:cs="Calibri"/>
          <w:u w:val="single"/>
          <w:lang w:val="en-US"/>
        </w:rPr>
      </w:pPr>
    </w:p>
    <w:p w14:paraId="5D9F014C" w14:textId="77777777" w:rsidR="00CF3376" w:rsidRPr="00CF3376" w:rsidRDefault="00CF3376" w:rsidP="00CF3376">
      <w:pPr>
        <w:autoSpaceDE w:val="0"/>
        <w:autoSpaceDN w:val="0"/>
        <w:adjustRightInd w:val="0"/>
        <w:spacing w:after="20" w:line="240" w:lineRule="auto"/>
        <w:jc w:val="both"/>
        <w:rPr>
          <w:rFonts w:ascii="Calibri" w:eastAsia="Calibri" w:hAnsi="Calibri" w:cs="Calibri"/>
          <w:lang w:val="en-US"/>
        </w:rPr>
      </w:pPr>
      <w:r w:rsidRPr="00CF3376">
        <w:rPr>
          <w:rFonts w:ascii="Calibri" w:eastAsia="Calibri" w:hAnsi="Calibri" w:cs="Calibri"/>
          <w:lang w:val="en-US"/>
        </w:rPr>
        <w:t xml:space="preserve">13. The Organization will have a comprehensive suite of dispute resolution policies that will include: </w:t>
      </w:r>
    </w:p>
    <w:p w14:paraId="3801B054" w14:textId="77777777" w:rsidR="00CF3376" w:rsidRPr="00CF3376" w:rsidRDefault="00CF3376" w:rsidP="00CF3376">
      <w:pPr>
        <w:autoSpaceDE w:val="0"/>
        <w:autoSpaceDN w:val="0"/>
        <w:adjustRightInd w:val="0"/>
        <w:spacing w:after="20" w:line="240" w:lineRule="auto"/>
        <w:ind w:left="432"/>
        <w:jc w:val="both"/>
        <w:rPr>
          <w:rFonts w:ascii="Calibri" w:eastAsia="Calibri" w:hAnsi="Calibri" w:cs="Calibri"/>
          <w:i/>
          <w:iCs/>
          <w:lang w:val="en-US"/>
        </w:rPr>
      </w:pPr>
      <w:r w:rsidRPr="00CF3376">
        <w:rPr>
          <w:rFonts w:ascii="Calibri" w:eastAsia="Calibri" w:hAnsi="Calibri" w:cs="Calibri"/>
          <w:lang w:val="en-US"/>
        </w:rPr>
        <w:t xml:space="preserve">a) Discipline and Complaints Policy </w:t>
      </w:r>
    </w:p>
    <w:p w14:paraId="33D659B0" w14:textId="77777777" w:rsidR="00CF3376" w:rsidRPr="00CF3376" w:rsidRDefault="00CF3376" w:rsidP="00CF3376">
      <w:pPr>
        <w:autoSpaceDE w:val="0"/>
        <w:autoSpaceDN w:val="0"/>
        <w:adjustRightInd w:val="0"/>
        <w:spacing w:after="0" w:line="240" w:lineRule="auto"/>
        <w:ind w:left="432"/>
        <w:jc w:val="both"/>
        <w:rPr>
          <w:rFonts w:ascii="Calibri" w:eastAsia="Calibri" w:hAnsi="Calibri" w:cs="Calibri"/>
          <w:lang w:val="en-US"/>
        </w:rPr>
      </w:pPr>
      <w:r w:rsidRPr="00CF3376">
        <w:rPr>
          <w:rFonts w:ascii="Calibri" w:eastAsia="Calibri" w:hAnsi="Calibri" w:cs="Calibri"/>
          <w:lang w:val="en-US"/>
        </w:rPr>
        <w:t xml:space="preserve">e) Event Discipline Policy </w:t>
      </w:r>
    </w:p>
    <w:p w14:paraId="413B803E" w14:textId="77777777" w:rsidR="00CF3376" w:rsidRPr="00CF3376" w:rsidRDefault="00CF3376" w:rsidP="00CF3376">
      <w:pPr>
        <w:autoSpaceDE w:val="0"/>
        <w:autoSpaceDN w:val="0"/>
        <w:adjustRightInd w:val="0"/>
        <w:spacing w:after="0" w:line="240" w:lineRule="auto"/>
        <w:jc w:val="both"/>
        <w:rPr>
          <w:rFonts w:ascii="Calibri" w:eastAsia="Calibri" w:hAnsi="Calibri" w:cs="Calibri"/>
          <w:lang w:val="en-US"/>
        </w:rPr>
      </w:pPr>
    </w:p>
    <w:p w14:paraId="22B3930E" w14:textId="77777777" w:rsidR="00CF3376" w:rsidRPr="00CF3376" w:rsidRDefault="00CF3376" w:rsidP="00CF3376">
      <w:pPr>
        <w:autoSpaceDE w:val="0"/>
        <w:autoSpaceDN w:val="0"/>
        <w:adjustRightInd w:val="0"/>
        <w:spacing w:after="19" w:line="240" w:lineRule="auto"/>
        <w:jc w:val="both"/>
        <w:rPr>
          <w:rFonts w:ascii="Calibri" w:eastAsia="Calibri" w:hAnsi="Calibri" w:cs="Calibri"/>
          <w:lang w:val="en-US"/>
        </w:rPr>
      </w:pPr>
      <w:r w:rsidRPr="00CF3376">
        <w:rPr>
          <w:rFonts w:ascii="Calibri" w:eastAsia="Calibri" w:hAnsi="Calibri" w:cs="Calibri"/>
          <w:lang w:val="en-US"/>
        </w:rPr>
        <w:t xml:space="preserve">14. Taken together, the suite of dispute resolution policies will include the following features: </w:t>
      </w:r>
    </w:p>
    <w:p w14:paraId="5E1D5354" w14:textId="77777777" w:rsidR="00CF3376" w:rsidRPr="00CF3376" w:rsidRDefault="00CF3376" w:rsidP="00CF3376">
      <w:pPr>
        <w:autoSpaceDE w:val="0"/>
        <w:autoSpaceDN w:val="0"/>
        <w:adjustRightInd w:val="0"/>
        <w:spacing w:after="19" w:line="240" w:lineRule="auto"/>
        <w:ind w:left="432"/>
        <w:jc w:val="both"/>
        <w:rPr>
          <w:rFonts w:ascii="Calibri" w:eastAsia="Calibri" w:hAnsi="Calibri" w:cs="Calibri"/>
          <w:lang w:val="en-US"/>
        </w:rPr>
      </w:pPr>
      <w:r w:rsidRPr="00CF3376">
        <w:rPr>
          <w:rFonts w:ascii="Calibri" w:eastAsia="Calibri" w:hAnsi="Calibri" w:cs="Calibri"/>
          <w:lang w:val="en-US"/>
        </w:rPr>
        <w:t xml:space="preserve">a) An independent individual to whom complaints can be submitted </w:t>
      </w:r>
    </w:p>
    <w:p w14:paraId="2612B627" w14:textId="77777777" w:rsidR="00CF3376" w:rsidRPr="00CF3376" w:rsidRDefault="00CF3376" w:rsidP="00CF3376">
      <w:pPr>
        <w:autoSpaceDE w:val="0"/>
        <w:autoSpaceDN w:val="0"/>
        <w:adjustRightInd w:val="0"/>
        <w:spacing w:after="0" w:line="240" w:lineRule="auto"/>
        <w:ind w:left="432"/>
        <w:jc w:val="both"/>
        <w:rPr>
          <w:rFonts w:ascii="Calibri" w:eastAsia="Calibri" w:hAnsi="Calibri" w:cs="Calibri"/>
          <w:lang w:val="en-US"/>
        </w:rPr>
      </w:pPr>
      <w:r w:rsidRPr="00CF3376">
        <w:rPr>
          <w:rFonts w:ascii="Calibri" w:eastAsia="Calibri" w:hAnsi="Calibri" w:cs="Calibri"/>
          <w:lang w:val="en-US"/>
        </w:rPr>
        <w:t xml:space="preserve">b) Sanctions for violations of conduct standards </w:t>
      </w:r>
    </w:p>
    <w:p w14:paraId="36E2BA94" w14:textId="77777777" w:rsidR="00CF3376" w:rsidRPr="00CF3376" w:rsidRDefault="00CF3376" w:rsidP="00CF3376">
      <w:pPr>
        <w:numPr>
          <w:ilvl w:val="0"/>
          <w:numId w:val="1"/>
        </w:numPr>
        <w:autoSpaceDE w:val="0"/>
        <w:autoSpaceDN w:val="0"/>
        <w:adjustRightInd w:val="0"/>
        <w:spacing w:after="15" w:line="240" w:lineRule="auto"/>
        <w:ind w:left="432"/>
        <w:jc w:val="both"/>
        <w:rPr>
          <w:rFonts w:ascii="Calibri" w:eastAsia="Calibri" w:hAnsi="Calibri" w:cs="Calibri"/>
          <w:lang w:val="en-US"/>
        </w:rPr>
      </w:pPr>
      <w:r w:rsidRPr="00CF3376">
        <w:rPr>
          <w:rFonts w:ascii="Calibri" w:eastAsia="Calibri" w:hAnsi="Calibri" w:cs="Calibri"/>
          <w:lang w:val="en-US"/>
        </w:rPr>
        <w:t xml:space="preserve">c) Mechanism for suspension of individuals pending the conclusion of the process </w:t>
      </w:r>
    </w:p>
    <w:p w14:paraId="331C9363" w14:textId="77777777" w:rsidR="00CF3376" w:rsidRPr="00CF3376" w:rsidRDefault="00CF3376" w:rsidP="00CF3376">
      <w:pPr>
        <w:numPr>
          <w:ilvl w:val="0"/>
          <w:numId w:val="1"/>
        </w:numPr>
        <w:autoSpaceDE w:val="0"/>
        <w:autoSpaceDN w:val="0"/>
        <w:adjustRightInd w:val="0"/>
        <w:spacing w:after="15" w:line="240" w:lineRule="auto"/>
        <w:ind w:left="432"/>
        <w:jc w:val="both"/>
        <w:rPr>
          <w:rFonts w:ascii="Calibri" w:eastAsia="Calibri" w:hAnsi="Calibri" w:cs="Calibri"/>
          <w:lang w:val="en-US"/>
        </w:rPr>
      </w:pPr>
      <w:r w:rsidRPr="00CF3376">
        <w:rPr>
          <w:rFonts w:ascii="Calibri" w:eastAsia="Calibri" w:hAnsi="Calibri" w:cs="Calibri"/>
          <w:lang w:val="en-US"/>
        </w:rPr>
        <w:lastRenderedPageBreak/>
        <w:t xml:space="preserve">d) Non-biased and experienced case managers, decision-makers and/or investigators </w:t>
      </w:r>
    </w:p>
    <w:p w14:paraId="6A4F0BB6" w14:textId="77777777" w:rsidR="00CF3376" w:rsidRPr="00CF3376" w:rsidRDefault="00CF3376" w:rsidP="00CF3376">
      <w:pPr>
        <w:numPr>
          <w:ilvl w:val="0"/>
          <w:numId w:val="1"/>
        </w:numPr>
        <w:autoSpaceDE w:val="0"/>
        <w:autoSpaceDN w:val="0"/>
        <w:adjustRightInd w:val="0"/>
        <w:spacing w:after="15" w:line="240" w:lineRule="auto"/>
        <w:ind w:left="432"/>
        <w:jc w:val="both"/>
        <w:rPr>
          <w:rFonts w:ascii="Calibri" w:eastAsia="Calibri" w:hAnsi="Calibri" w:cs="Calibri"/>
          <w:lang w:val="en-US"/>
        </w:rPr>
      </w:pPr>
      <w:r w:rsidRPr="00CF3376">
        <w:rPr>
          <w:rFonts w:ascii="Calibri" w:eastAsia="Calibri" w:hAnsi="Calibri" w:cs="Calibri"/>
          <w:lang w:val="en-US"/>
        </w:rPr>
        <w:t xml:space="preserve">e) Protection from reprisal for submitting complaints </w:t>
      </w:r>
    </w:p>
    <w:p w14:paraId="758141A5" w14:textId="77777777" w:rsidR="00CF3376" w:rsidRPr="00CF3376" w:rsidRDefault="00CF3376" w:rsidP="00CF3376">
      <w:pPr>
        <w:numPr>
          <w:ilvl w:val="0"/>
          <w:numId w:val="1"/>
        </w:numPr>
        <w:autoSpaceDE w:val="0"/>
        <w:autoSpaceDN w:val="0"/>
        <w:adjustRightInd w:val="0"/>
        <w:spacing w:after="15" w:line="240" w:lineRule="auto"/>
        <w:ind w:left="432"/>
        <w:jc w:val="both"/>
        <w:rPr>
          <w:rFonts w:ascii="Calibri" w:eastAsia="Calibri" w:hAnsi="Calibri" w:cs="Calibri"/>
          <w:lang w:val="en-US"/>
        </w:rPr>
      </w:pPr>
      <w:r w:rsidRPr="00CF3376">
        <w:rPr>
          <w:rFonts w:ascii="Calibri" w:eastAsia="Calibri" w:hAnsi="Calibri" w:cs="Calibri"/>
          <w:lang w:val="en-US"/>
        </w:rPr>
        <w:t xml:space="preserve">f) Independency of appeal procedures (when appeals are permitted) </w:t>
      </w:r>
    </w:p>
    <w:p w14:paraId="7AC052CB" w14:textId="77777777" w:rsidR="00CF3376" w:rsidRPr="00CF3376" w:rsidRDefault="00CF3376" w:rsidP="00CF3376">
      <w:pPr>
        <w:numPr>
          <w:ilvl w:val="0"/>
          <w:numId w:val="1"/>
        </w:numPr>
        <w:autoSpaceDE w:val="0"/>
        <w:autoSpaceDN w:val="0"/>
        <w:adjustRightInd w:val="0"/>
        <w:spacing w:after="15" w:line="240" w:lineRule="auto"/>
        <w:ind w:left="432"/>
        <w:jc w:val="both"/>
        <w:rPr>
          <w:rFonts w:ascii="Calibri" w:eastAsia="Calibri" w:hAnsi="Calibri" w:cs="Calibri"/>
          <w:lang w:val="en-US"/>
        </w:rPr>
      </w:pPr>
      <w:r w:rsidRPr="00CF3376">
        <w:rPr>
          <w:rFonts w:ascii="Calibri" w:eastAsia="Calibri" w:hAnsi="Calibri" w:cs="Calibri"/>
          <w:lang w:val="en-US"/>
        </w:rPr>
        <w:t xml:space="preserve">g) Opportunity for alternate dispute resolution </w:t>
      </w:r>
    </w:p>
    <w:p w14:paraId="3F353FB1" w14:textId="77777777" w:rsidR="00CF3376" w:rsidRPr="00CF3376" w:rsidRDefault="00CF3376" w:rsidP="00CF3376">
      <w:pPr>
        <w:numPr>
          <w:ilvl w:val="0"/>
          <w:numId w:val="1"/>
        </w:numPr>
        <w:autoSpaceDE w:val="0"/>
        <w:autoSpaceDN w:val="0"/>
        <w:adjustRightInd w:val="0"/>
        <w:spacing w:after="15" w:line="240" w:lineRule="auto"/>
        <w:ind w:left="432"/>
        <w:jc w:val="both"/>
        <w:rPr>
          <w:rFonts w:ascii="Calibri" w:eastAsia="Calibri" w:hAnsi="Calibri" w:cs="Calibri"/>
          <w:lang w:val="en-US"/>
        </w:rPr>
      </w:pPr>
      <w:r w:rsidRPr="00CF3376">
        <w:rPr>
          <w:rFonts w:ascii="Calibri" w:eastAsia="Calibri" w:hAnsi="Calibri" w:cs="Calibri"/>
          <w:lang w:val="en-US"/>
        </w:rPr>
        <w:t>h) Investigations of certain complaints (e.g., when required by law and/or when the complaint involves</w:t>
      </w:r>
      <w:r w:rsidRPr="00CF3376">
        <w:rPr>
          <w:rFonts w:ascii="Calibri" w:eastAsia="Calibri" w:hAnsi="Calibri" w:cs="Calibri"/>
          <w:lang w:val="en-US"/>
        </w:rPr>
        <w:br/>
        <w:t xml:space="preserve">     harassment, abuse, or discrimination) </w:t>
      </w:r>
    </w:p>
    <w:p w14:paraId="78D92C35" w14:textId="77777777" w:rsidR="00CF3376" w:rsidRPr="00CF3376" w:rsidRDefault="00CF3376" w:rsidP="00CF3376">
      <w:pPr>
        <w:numPr>
          <w:ilvl w:val="0"/>
          <w:numId w:val="1"/>
        </w:numPr>
        <w:autoSpaceDE w:val="0"/>
        <w:autoSpaceDN w:val="0"/>
        <w:adjustRightInd w:val="0"/>
        <w:spacing w:after="0" w:line="240" w:lineRule="auto"/>
        <w:ind w:left="432"/>
        <w:jc w:val="both"/>
        <w:rPr>
          <w:rFonts w:ascii="Calibri" w:eastAsia="Calibri" w:hAnsi="Calibri" w:cs="Calibri"/>
          <w:lang w:val="en-US"/>
        </w:rPr>
      </w:pPr>
      <w:proofErr w:type="spellStart"/>
      <w:r w:rsidRPr="00CF3376">
        <w:rPr>
          <w:rFonts w:ascii="Calibri" w:eastAsia="Calibri" w:hAnsi="Calibri" w:cs="Calibri"/>
          <w:lang w:val="en-US"/>
        </w:rPr>
        <w:t>i</w:t>
      </w:r>
      <w:proofErr w:type="spellEnd"/>
      <w:r w:rsidRPr="00CF3376">
        <w:rPr>
          <w:rFonts w:ascii="Calibri" w:eastAsia="Calibri" w:hAnsi="Calibri" w:cs="Calibri"/>
          <w:lang w:val="en-US"/>
        </w:rPr>
        <w:t xml:space="preserve">) In-event discipline procedures (when an event does not have its own disciplinary procedures) </w:t>
      </w:r>
    </w:p>
    <w:p w14:paraId="3E81F553" w14:textId="77777777" w:rsidR="00CF3376" w:rsidRPr="00CF3376" w:rsidRDefault="00CF3376" w:rsidP="00CF3376">
      <w:pPr>
        <w:autoSpaceDE w:val="0"/>
        <w:autoSpaceDN w:val="0"/>
        <w:adjustRightInd w:val="0"/>
        <w:spacing w:after="0" w:line="240" w:lineRule="auto"/>
        <w:jc w:val="both"/>
        <w:rPr>
          <w:rFonts w:ascii="Calibri" w:eastAsia="Calibri" w:hAnsi="Calibri" w:cs="Calibri"/>
          <w:lang w:val="en-US"/>
        </w:rPr>
      </w:pPr>
    </w:p>
    <w:p w14:paraId="1AAD4599" w14:textId="77777777" w:rsidR="00CF3376" w:rsidRPr="00CF3376" w:rsidRDefault="00CF3376" w:rsidP="00CF3376">
      <w:pPr>
        <w:autoSpaceDE w:val="0"/>
        <w:autoSpaceDN w:val="0"/>
        <w:adjustRightInd w:val="0"/>
        <w:spacing w:after="0" w:line="240" w:lineRule="auto"/>
        <w:jc w:val="both"/>
        <w:rPr>
          <w:rFonts w:ascii="Calibri" w:eastAsia="Calibri" w:hAnsi="Calibri" w:cs="Calibri"/>
          <w:lang w:val="en-US"/>
        </w:rPr>
      </w:pPr>
      <w:r w:rsidRPr="00CF3376">
        <w:rPr>
          <w:rFonts w:ascii="Calibri" w:eastAsia="Calibri" w:hAnsi="Calibri" w:cs="Calibri"/>
          <w:i/>
          <w:iCs/>
          <w:lang w:val="en-US"/>
        </w:rPr>
        <w:t xml:space="preserve">Reporting Obligations </w:t>
      </w:r>
    </w:p>
    <w:p w14:paraId="0453CD43" w14:textId="77777777" w:rsidR="00CF3376" w:rsidRPr="00CF3376" w:rsidRDefault="00CF3376" w:rsidP="00CF3376">
      <w:pPr>
        <w:autoSpaceDE w:val="0"/>
        <w:autoSpaceDN w:val="0"/>
        <w:adjustRightInd w:val="0"/>
        <w:spacing w:after="0" w:line="240" w:lineRule="auto"/>
        <w:ind w:left="360" w:hanging="360"/>
        <w:jc w:val="both"/>
        <w:rPr>
          <w:rFonts w:ascii="Calibri" w:eastAsia="Calibri" w:hAnsi="Calibri" w:cs="Calibri"/>
          <w:lang w:val="en-US"/>
        </w:rPr>
      </w:pPr>
      <w:r w:rsidRPr="00CF3376">
        <w:rPr>
          <w:rFonts w:ascii="Calibri" w:eastAsia="Calibri" w:hAnsi="Calibri" w:cs="Calibri"/>
          <w:lang w:val="en-US"/>
        </w:rPr>
        <w:t xml:space="preserve">15. The policies of the Organization will include requirements that certain complaints must be reported to government entities, local police forces, and/or child protection agencies. </w:t>
      </w:r>
    </w:p>
    <w:p w14:paraId="1DF62C2E" w14:textId="77777777" w:rsidR="00CF3376" w:rsidRPr="00CF3376" w:rsidRDefault="00CF3376" w:rsidP="00CF3376">
      <w:pPr>
        <w:autoSpaceDE w:val="0"/>
        <w:autoSpaceDN w:val="0"/>
        <w:adjustRightInd w:val="0"/>
        <w:spacing w:after="0" w:line="240" w:lineRule="auto"/>
        <w:jc w:val="both"/>
        <w:rPr>
          <w:rFonts w:ascii="Calibri" w:eastAsia="Calibri" w:hAnsi="Calibri" w:cs="Calibri"/>
          <w:lang w:val="en-US"/>
        </w:rPr>
      </w:pPr>
    </w:p>
    <w:p w14:paraId="080993F7" w14:textId="77777777" w:rsidR="00CF3376" w:rsidRPr="00CF3376" w:rsidRDefault="00CF3376" w:rsidP="00CF3376">
      <w:pPr>
        <w:autoSpaceDE w:val="0"/>
        <w:autoSpaceDN w:val="0"/>
        <w:adjustRightInd w:val="0"/>
        <w:spacing w:after="0" w:line="240" w:lineRule="auto"/>
        <w:jc w:val="both"/>
        <w:rPr>
          <w:rFonts w:ascii="Calibri" w:eastAsia="Calibri" w:hAnsi="Calibri" w:cs="Calibri"/>
          <w:lang w:val="en-US"/>
        </w:rPr>
      </w:pPr>
      <w:r w:rsidRPr="00CF3376">
        <w:rPr>
          <w:rFonts w:ascii="Calibri" w:eastAsia="Calibri" w:hAnsi="Calibri" w:cs="Calibri"/>
          <w:i/>
          <w:iCs/>
          <w:lang w:val="en-US"/>
        </w:rPr>
        <w:t xml:space="preserve">Records </w:t>
      </w:r>
    </w:p>
    <w:p w14:paraId="727E277F" w14:textId="77777777" w:rsidR="00CF3376" w:rsidRPr="00CF3376" w:rsidRDefault="00CF3376" w:rsidP="00CF3376">
      <w:pPr>
        <w:autoSpaceDE w:val="0"/>
        <w:autoSpaceDN w:val="0"/>
        <w:adjustRightInd w:val="0"/>
        <w:spacing w:after="0" w:line="240" w:lineRule="auto"/>
        <w:ind w:left="360" w:hanging="360"/>
        <w:jc w:val="both"/>
        <w:rPr>
          <w:rFonts w:ascii="Calibri" w:eastAsia="Calibri" w:hAnsi="Calibri" w:cs="Calibri"/>
          <w:lang w:val="en-US"/>
        </w:rPr>
      </w:pPr>
      <w:r w:rsidRPr="00CF3376">
        <w:rPr>
          <w:rFonts w:ascii="Calibri" w:eastAsia="Calibri" w:hAnsi="Calibri" w:cs="Calibri"/>
          <w:lang w:val="en-US"/>
        </w:rPr>
        <w:t xml:space="preserve">16. The Organization will retain records of decisions that have been made pursuant to the organization’s policies. These records may be shared with other individuals or organizations, including but not limited to, national sport organizations, provincial/territorial sport organizations, multi-sport organizations, and government entities. </w:t>
      </w:r>
    </w:p>
    <w:p w14:paraId="6CBE18E3" w14:textId="77777777" w:rsidR="00CF3376" w:rsidRPr="00CF3376" w:rsidRDefault="00CF3376" w:rsidP="00CF3376">
      <w:pPr>
        <w:autoSpaceDE w:val="0"/>
        <w:autoSpaceDN w:val="0"/>
        <w:adjustRightInd w:val="0"/>
        <w:spacing w:after="0" w:line="240" w:lineRule="auto"/>
        <w:ind w:left="360" w:hanging="360"/>
        <w:jc w:val="both"/>
        <w:rPr>
          <w:rFonts w:ascii="Calibri" w:eastAsia="Calibri" w:hAnsi="Calibri" w:cs="Calibri"/>
          <w:lang w:val="en-US"/>
        </w:rPr>
      </w:pPr>
    </w:p>
    <w:p w14:paraId="53CDB014" w14:textId="77777777" w:rsidR="00CF3376" w:rsidRPr="00CF3376" w:rsidRDefault="00CF3376" w:rsidP="00CF3376">
      <w:pPr>
        <w:autoSpaceDE w:val="0"/>
        <w:autoSpaceDN w:val="0"/>
        <w:adjustRightInd w:val="0"/>
        <w:spacing w:after="0" w:line="240" w:lineRule="auto"/>
        <w:jc w:val="both"/>
        <w:rPr>
          <w:rFonts w:ascii="Calibri" w:eastAsia="Calibri" w:hAnsi="Calibri" w:cs="Calibri"/>
          <w:b/>
          <w:bCs/>
          <w:u w:val="single"/>
          <w:lang w:val="en-US"/>
        </w:rPr>
      </w:pPr>
      <w:r w:rsidRPr="00CF3376">
        <w:rPr>
          <w:rFonts w:ascii="Calibri" w:eastAsia="Calibri" w:hAnsi="Calibri" w:cs="Calibri"/>
          <w:b/>
          <w:bCs/>
          <w:u w:val="single"/>
          <w:lang w:val="en-US"/>
        </w:rPr>
        <w:t xml:space="preserve">Governance and Operations </w:t>
      </w:r>
    </w:p>
    <w:p w14:paraId="14E8D399" w14:textId="77777777" w:rsidR="00CF3376" w:rsidRPr="00CF3376" w:rsidRDefault="00CF3376" w:rsidP="00CF3376">
      <w:pPr>
        <w:autoSpaceDE w:val="0"/>
        <w:autoSpaceDN w:val="0"/>
        <w:adjustRightInd w:val="0"/>
        <w:spacing w:after="0" w:line="240" w:lineRule="auto"/>
        <w:jc w:val="both"/>
        <w:rPr>
          <w:rFonts w:ascii="Calibri" w:eastAsia="Calibri" w:hAnsi="Calibri" w:cs="Calibri"/>
          <w:u w:val="single"/>
          <w:lang w:val="en-US"/>
        </w:rPr>
      </w:pPr>
    </w:p>
    <w:p w14:paraId="430A5060" w14:textId="77777777" w:rsidR="00CF3376" w:rsidRPr="00CF3376" w:rsidRDefault="00CF3376" w:rsidP="00CF3376">
      <w:pPr>
        <w:autoSpaceDE w:val="0"/>
        <w:autoSpaceDN w:val="0"/>
        <w:adjustRightInd w:val="0"/>
        <w:spacing w:after="0" w:line="240" w:lineRule="auto"/>
        <w:ind w:left="360" w:hanging="360"/>
        <w:jc w:val="both"/>
        <w:rPr>
          <w:rFonts w:ascii="Calibri" w:eastAsia="Calibri" w:hAnsi="Calibri" w:cs="Calibri"/>
          <w:lang w:val="en-US"/>
        </w:rPr>
      </w:pPr>
      <w:r w:rsidRPr="00CF3376">
        <w:rPr>
          <w:rFonts w:ascii="Calibri" w:eastAsia="Calibri" w:hAnsi="Calibri" w:cs="Calibri"/>
          <w:lang w:val="en-US"/>
        </w:rPr>
        <w:t xml:space="preserve">18. The Organization will pursue a governance structure that reflects the diversity of the athletes and stakeholders within the sport, that adheres to all applicable federal and/or provincial/territorial legislation, and that moves toward a national alignment strategy for the sport in Canada. </w:t>
      </w:r>
    </w:p>
    <w:p w14:paraId="7DBA4AC3" w14:textId="77777777" w:rsidR="00CF3376" w:rsidRPr="00CF3376" w:rsidRDefault="00CF3376" w:rsidP="00CF3376">
      <w:pPr>
        <w:autoSpaceDE w:val="0"/>
        <w:autoSpaceDN w:val="0"/>
        <w:adjustRightInd w:val="0"/>
        <w:spacing w:after="0" w:line="240" w:lineRule="auto"/>
        <w:jc w:val="both"/>
        <w:rPr>
          <w:rFonts w:ascii="Calibri" w:eastAsia="Calibri" w:hAnsi="Calibri" w:cs="Calibri"/>
          <w:lang w:val="en-US"/>
        </w:rPr>
      </w:pPr>
    </w:p>
    <w:p w14:paraId="6ED31D83" w14:textId="77777777" w:rsidR="00CF3376" w:rsidRPr="00CF3376" w:rsidRDefault="00CF3376" w:rsidP="00CF3376">
      <w:pPr>
        <w:autoSpaceDE w:val="0"/>
        <w:autoSpaceDN w:val="0"/>
        <w:adjustRightInd w:val="0"/>
        <w:spacing w:after="0" w:line="240" w:lineRule="auto"/>
        <w:jc w:val="both"/>
        <w:rPr>
          <w:rFonts w:ascii="Calibri" w:eastAsia="Calibri" w:hAnsi="Calibri" w:cs="Calibri"/>
          <w:lang w:val="en-US"/>
        </w:rPr>
      </w:pPr>
      <w:r w:rsidRPr="00CF3376">
        <w:rPr>
          <w:rFonts w:ascii="Calibri" w:eastAsia="Calibri" w:hAnsi="Calibri" w:cs="Calibri"/>
          <w:lang w:val="en-US"/>
        </w:rPr>
        <w:t xml:space="preserve">19. The Organization will continually monitor and evaluate its policies, practices, and procedures. </w:t>
      </w:r>
    </w:p>
    <w:p w14:paraId="34202267" w14:textId="77777777" w:rsidR="00CF3376" w:rsidRPr="00CF3376" w:rsidRDefault="00CF3376" w:rsidP="00CF3376">
      <w:pPr>
        <w:spacing w:after="200" w:line="276" w:lineRule="auto"/>
        <w:jc w:val="both"/>
        <w:rPr>
          <w:rFonts w:ascii="Calibri" w:eastAsia="Calibri" w:hAnsi="Calibri" w:cs="Times New Roman"/>
          <w:lang w:val="en-US"/>
        </w:rPr>
      </w:pPr>
    </w:p>
    <w:p w14:paraId="6EBC51EA" w14:textId="77777777" w:rsidR="00CF3376" w:rsidRPr="00CF3376" w:rsidRDefault="00CF3376">
      <w:pPr>
        <w:rPr>
          <w:lang w:val="en-US"/>
        </w:rPr>
      </w:pPr>
    </w:p>
    <w:sectPr w:rsidR="00CF3376" w:rsidRPr="00CF3376" w:rsidSect="001E3FB9">
      <w:pgSz w:w="12240" w:h="16340"/>
      <w:pgMar w:top="990" w:right="1170" w:bottom="667"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DEFCC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14637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76"/>
    <w:rsid w:val="00391C05"/>
    <w:rsid w:val="00CF33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D28B"/>
  <w15:chartTrackingRefBased/>
  <w15:docId w15:val="{E2536473-102B-4E34-A5FF-F1F34805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Berry</dc:creator>
  <cp:keywords/>
  <dc:description/>
  <cp:lastModifiedBy>Shelley Berry</cp:lastModifiedBy>
  <cp:revision>1</cp:revision>
  <dcterms:created xsi:type="dcterms:W3CDTF">2023-03-09T23:11:00Z</dcterms:created>
  <dcterms:modified xsi:type="dcterms:W3CDTF">2023-03-09T23:22:00Z</dcterms:modified>
</cp:coreProperties>
</file>